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6F9A9" w14:textId="4F109706" w:rsidR="00C567ED" w:rsidRDefault="002A2234" w:rsidP="00C567ED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bCs/>
          <w:color w:val="000000" w:themeColor="text1"/>
          <w:sz w:val="24"/>
          <w:szCs w:val="24"/>
          <w:lang w:val="sl-SI"/>
        </w:rPr>
        <w:t>RAZLIČNE OBLIKE TOLMAČENJA ZA UČENCA Z IZGUBO SLUHA</w:t>
      </w:r>
    </w:p>
    <w:p w14:paraId="4A7EAA14" w14:textId="77777777" w:rsidR="00B928EE" w:rsidRPr="007B5958" w:rsidRDefault="00B928EE" w:rsidP="00C567ED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val="sl-SI"/>
        </w:rPr>
      </w:pPr>
    </w:p>
    <w:p w14:paraId="2634B17C" w14:textId="5144377B" w:rsidR="00C567ED" w:rsidRPr="007B5958" w:rsidRDefault="00C567ED" w:rsidP="00AB79EB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Vrste tolmačenja</w:t>
      </w:r>
    </w:p>
    <w:p w14:paraId="4E899F30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Obstajajo različne oblike tolmačenja, ki učencu z okvaro sluha nudijo podporo pri pouku.</w:t>
      </w:r>
    </w:p>
    <w:p w14:paraId="51B43CFB" w14:textId="784FA67E" w:rsidR="00C567ED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Tolmač za znakovni jezik, ki je prisoten v razredu, tolmač na daljavo ter aplikacije za prevajanje govora v besedilo.</w:t>
      </w:r>
    </w:p>
    <w:p w14:paraId="22B318D3" w14:textId="77777777" w:rsidR="00B928EE" w:rsidRDefault="00B928EE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0A944161" w14:textId="29EBE03B" w:rsidR="00C567ED" w:rsidRPr="007B5958" w:rsidRDefault="00C567ED" w:rsidP="00AB79EB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Tolmač znakovnega jezika</w:t>
      </w:r>
    </w:p>
    <w:p w14:paraId="749CD1B2" w14:textId="7FDE9B72" w:rsidR="00C567ED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Tolmač znakovnega jezika, ki je fizično prisoten, tolmači govor v znakovni jezik.</w:t>
      </w:r>
    </w:p>
    <w:p w14:paraId="19FE625F" w14:textId="77777777" w:rsidR="00B928EE" w:rsidRPr="007B5958" w:rsidRDefault="00B928EE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3F2580FE" w14:textId="40600756" w:rsidR="00C567ED" w:rsidRPr="007B5958" w:rsidRDefault="00C567ED" w:rsidP="00AB79EB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Tolmač na daljavo</w:t>
      </w:r>
    </w:p>
    <w:p w14:paraId="1CD25655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Pri tolmačenju na daljavo tolmač ni prisoten v prostoru temveč preko video on-line povezave. Zapisuje govor ali tolmači v znakovni jezik. Učenec z okvaro sluha je na liniji s tolmačem preko osebnega računalnika, prenosnika ali tablice. Tolmačenje na daljavo se lahko izvaja od koderkoli, neodvisno od tega, kje je tolmač in kje učenec.</w:t>
      </w:r>
    </w:p>
    <w:p w14:paraId="4C46CE59" w14:textId="2EAAA2AF" w:rsidR="00C567ED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noProof/>
          <w:color w:val="000000" w:themeColor="text1"/>
          <w:sz w:val="24"/>
          <w:szCs w:val="24"/>
          <w:lang w:val="sl-SI" w:eastAsia="sl-SI"/>
        </w:rPr>
        <w:drawing>
          <wp:inline distT="0" distB="0" distL="0" distR="0" wp14:anchorId="67FCA48B" wp14:editId="55CD027F">
            <wp:extent cx="3675185" cy="1115121"/>
            <wp:effectExtent l="0" t="0" r="1905" b="0"/>
            <wp:docPr id="3" name="Grafik 2" descr="Slika prikazuje potek tolmačenja na daljavo: oseba govori v mikrofon, tolmač preko povezave tolmači, kretnje vidi uče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FZSL-AiB-C.Michel\Documents\Erasmus\IO3 - Texte zu den 6 Themen\Grafiken zu den Texten\Final 1\Übersetzer Icons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379" cy="11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E70B" w14:textId="77777777" w:rsidR="00A67F9F" w:rsidRPr="007B5958" w:rsidRDefault="00A67F9F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53671382" w14:textId="3F064875" w:rsidR="00C567ED" w:rsidRPr="007B5958" w:rsidRDefault="00C567ED" w:rsidP="00AB79EB">
      <w:pPr>
        <w:pStyle w:val="Heading3"/>
        <w:numPr>
          <w:ilvl w:val="2"/>
          <w:numId w:val="5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lang w:val="sl-SI"/>
        </w:rPr>
        <w:t>Zapisovalec govora-tolmač</w:t>
      </w:r>
    </w:p>
    <w:p w14:paraId="346440A3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Pri tej obliki tolmačenja, ko tolmač zapisuje učiteljev govor, je učitelj preko digitalne tehnike povezan s tolmačem. Tolmač zapisovalec zapisuje kar sliši in preko digitalne povezave pošilja učencu z okvaro sluha. Tako lahko učenec prebere in ve, kaj je povedal učitelj. Učenec si lahko prebere besedilo in v klepetalnici zastavlja vprašanja. Tolmači zapisovalci lahko tolmačijo v različnih jezikih.</w:t>
      </w:r>
    </w:p>
    <w:p w14:paraId="65567E8D" w14:textId="6F167EA7" w:rsidR="00C567ED" w:rsidRPr="007B5958" w:rsidRDefault="00C567ED" w:rsidP="00AB79EB">
      <w:pPr>
        <w:pStyle w:val="Heading3"/>
        <w:numPr>
          <w:ilvl w:val="2"/>
          <w:numId w:val="5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lang w:val="sl-SI"/>
        </w:rPr>
        <w:lastRenderedPageBreak/>
        <w:t>Tolmač z znakovni jezik</w:t>
      </w:r>
    </w:p>
    <w:p w14:paraId="56C2CA98" w14:textId="77777777" w:rsidR="00F960D9" w:rsidRDefault="00C567ED" w:rsidP="00F960D9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Učenec tolmača vidi v video povezavi na računalniku</w:t>
      </w:r>
      <w:r w:rsidR="00155A37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ali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tablici. </w:t>
      </w:r>
      <w:r w:rsidRPr="007B5958">
        <w:rPr>
          <w:rFonts w:cstheme="minorHAnsi"/>
          <w:noProof/>
          <w:color w:val="000000" w:themeColor="text1"/>
          <w:sz w:val="24"/>
          <w:szCs w:val="24"/>
          <w:lang w:val="sl-SI" w:eastAsia="sl-SI"/>
        </w:rPr>
        <w:drawing>
          <wp:inline distT="0" distB="0" distL="0" distR="0" wp14:anchorId="7EE51487" wp14:editId="46C73E82">
            <wp:extent cx="2206870" cy="1560334"/>
            <wp:effectExtent l="0" t="0" r="3175" b="1905"/>
            <wp:docPr id="1" name="Grafik 4" descr="Slika prikazuje učiteljico in učenca na zaslonu s podnapi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ZSL-AiB-C.Michel\Documents\Erasmus\IO3 - Texte zu den 6 Themen\Grafiken zu den Texten\Final 1\Übersetzer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94" cy="158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7F67" w14:textId="3F04EA69" w:rsidR="00DE0B2C" w:rsidRPr="00B217C1" w:rsidRDefault="004D7050" w:rsidP="00F960D9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r>
        <w:rPr>
          <w:rFonts w:cstheme="minorHAnsi"/>
          <w:color w:val="000000" w:themeColor="text1"/>
          <w:sz w:val="24"/>
          <w:szCs w:val="24"/>
          <w:lang w:val="sl-SI"/>
        </w:rPr>
        <w:t xml:space="preserve">Učiteljica pravi: </w:t>
      </w:r>
      <w:r w:rsidR="00325A32">
        <w:rPr>
          <w:rFonts w:cstheme="minorHAnsi"/>
          <w:color w:val="000000" w:themeColor="text1"/>
          <w:sz w:val="24"/>
          <w:szCs w:val="24"/>
          <w:lang w:val="sl-SI"/>
        </w:rPr>
        <w:t>»</w:t>
      </w:r>
      <w:r w:rsidR="00C567ED" w:rsidRPr="00B217C1">
        <w:rPr>
          <w:rFonts w:cstheme="minorHAnsi"/>
          <w:color w:val="000000" w:themeColor="text1"/>
          <w:sz w:val="24"/>
          <w:szCs w:val="24"/>
          <w:lang w:val="sl-SI"/>
        </w:rPr>
        <w:t>Dober dan, danes bomo nadaljevali s projektnim delom. Prosim, odprite stran 15</w:t>
      </w:r>
      <w:r w:rsidR="00325A32">
        <w:rPr>
          <w:rFonts w:cstheme="minorHAnsi"/>
          <w:color w:val="000000" w:themeColor="text1"/>
          <w:sz w:val="24"/>
          <w:szCs w:val="24"/>
          <w:lang w:val="sl-SI"/>
        </w:rPr>
        <w:t>«</w:t>
      </w:r>
      <w:r w:rsidR="00C567ED" w:rsidRPr="00B217C1">
        <w:rPr>
          <w:rFonts w:cstheme="minorHAnsi"/>
          <w:color w:val="000000" w:themeColor="text1"/>
          <w:sz w:val="24"/>
          <w:szCs w:val="24"/>
          <w:lang w:val="sl-SI"/>
        </w:rPr>
        <w:t>.</w:t>
      </w:r>
    </w:p>
    <w:p w14:paraId="17E003A7" w14:textId="77777777" w:rsidR="00263F78" w:rsidRPr="007B5958" w:rsidRDefault="00263F78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38F16DFB" w14:textId="4D05B7D1" w:rsidR="00C567ED" w:rsidRPr="007B5958" w:rsidRDefault="00C567ED" w:rsidP="00AB79EB">
      <w:pPr>
        <w:pStyle w:val="Heading3"/>
        <w:numPr>
          <w:ilvl w:val="1"/>
          <w:numId w:val="5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lang w:val="sl-SI"/>
        </w:rPr>
        <w:t>Spreminjanje govora v besedilo s pomočjo računalniškega programa</w:t>
      </w:r>
    </w:p>
    <w:p w14:paraId="21150EAD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Računalniški program lahko uporabljamo neposredno in stane manj kot tolmač. Izberemo lahko med različnimi jeziki. Za to so na voljo različne platforme.</w:t>
      </w:r>
    </w:p>
    <w:p w14:paraId="3FE0CA2E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2DB91D8E" w14:textId="41E98AF6" w:rsidR="00C567ED" w:rsidRPr="007B5958" w:rsidRDefault="00C567ED" w:rsidP="00AB79EB">
      <w:pPr>
        <w:pStyle w:val="Heading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Pogoji za izvedbo</w:t>
      </w:r>
    </w:p>
    <w:p w14:paraId="31AF9812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Za tolmačenje na daljavo šole potrebujejo dobro električno napeljavo in lasten WLAN.</w:t>
      </w:r>
    </w:p>
    <w:p w14:paraId="3869A8F5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Učitelj potrebuje mikrofon, ki ga poveže z digitalni sprejemnik.</w:t>
      </w:r>
    </w:p>
    <w:p w14:paraId="48837E3E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Učenec z okvaro sluha zna brati ali obvlada znakovni jezik.</w:t>
      </w:r>
    </w:p>
    <w:p w14:paraId="778EF60C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Učenec ima sprejemnik in ima tehnično znanje.</w:t>
      </w:r>
    </w:p>
    <w:p w14:paraId="42822F48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7874E63D" w14:textId="77777777" w:rsidR="006318EC" w:rsidRPr="007B5958" w:rsidRDefault="00C567ED" w:rsidP="00E94E43">
      <w:pPr>
        <w:pStyle w:val="Heading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Seznam za preverjanje</w:t>
      </w:r>
    </w:p>
    <w:p w14:paraId="54FD20F8" w14:textId="5AEF6E60" w:rsidR="00C567ED" w:rsidRPr="007B5958" w:rsidRDefault="00C567ED" w:rsidP="006318EC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Različne oblike tolmačenja za učenca z okvaro sluha</w:t>
      </w:r>
      <w:bookmarkStart w:id="0" w:name="_GoBack"/>
      <w:bookmarkEnd w:id="0"/>
    </w:p>
    <w:p w14:paraId="0DE69EEA" w14:textId="77777777" w:rsidR="00C567ED" w:rsidRPr="007B5958" w:rsidRDefault="00C567ED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Ali </w:t>
      </w:r>
      <w:r w:rsidR="001C48E9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je na voljo 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>dobr</w:t>
      </w:r>
      <w:r w:rsidR="001C48E9" w:rsidRPr="007B5958">
        <w:rPr>
          <w:rFonts w:cstheme="minorHAnsi"/>
          <w:color w:val="000000" w:themeColor="text1"/>
          <w:sz w:val="24"/>
          <w:szCs w:val="24"/>
          <w:lang w:val="sl-SI"/>
        </w:rPr>
        <w:t>a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internetno povezavo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636B4229" w14:textId="77777777" w:rsidR="00C567ED" w:rsidRPr="007B5958" w:rsidRDefault="00C567ED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Ali ima učitelj mikrofon?</w:t>
      </w:r>
    </w:p>
    <w:p w14:paraId="24D5FFDB" w14:textId="77777777" w:rsidR="00C567ED" w:rsidRPr="007B5958" w:rsidRDefault="00C567ED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Ali ima učenec z okvaro sluha tablico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ali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računalnik?</w:t>
      </w:r>
    </w:p>
    <w:p w14:paraId="40C529AF" w14:textId="77777777" w:rsidR="00DE0B2C" w:rsidRPr="007B5958" w:rsidRDefault="00DE0B2C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Ali je učenec z okvaro sluha vešč rokovanja s tehničnimi pripomočki?</w:t>
      </w:r>
    </w:p>
    <w:p w14:paraId="66DCF018" w14:textId="77777777" w:rsidR="00C567ED" w:rsidRPr="007B5958" w:rsidRDefault="00C567ED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t>Ali zna učenec z okvaro sluha brati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dovolj dobro, da razume besedila, ki jih napiše tolmač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44F3BA89" w14:textId="77777777" w:rsidR="00C567ED" w:rsidRPr="007B5958" w:rsidRDefault="00C567ED" w:rsidP="00AB79EB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cstheme="minorHAnsi"/>
          <w:color w:val="000000" w:themeColor="text1"/>
          <w:sz w:val="24"/>
          <w:szCs w:val="24"/>
          <w:lang w:val="sl-SI"/>
        </w:rPr>
        <w:lastRenderedPageBreak/>
        <w:t xml:space="preserve">Ali učenec z okvaro sluha 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>uporablja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znakovni jezik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 xml:space="preserve"> (znakovni jezik, znakovni jezik , ki sledi govoru ali govoru, podprtem s posameznimi kretnjam</w:t>
      </w:r>
      <w:r w:rsidR="001C48E9" w:rsidRPr="007B5958">
        <w:rPr>
          <w:rFonts w:cstheme="minorHAnsi"/>
          <w:color w:val="000000" w:themeColor="text1"/>
          <w:sz w:val="24"/>
          <w:szCs w:val="24"/>
          <w:lang w:val="sl-SI"/>
        </w:rPr>
        <w:t>)</w:t>
      </w:r>
      <w:r w:rsidR="00DE0B2C" w:rsidRPr="007B5958">
        <w:rPr>
          <w:rFonts w:cstheme="minorHAnsi"/>
          <w:color w:val="000000" w:themeColor="text1"/>
          <w:sz w:val="24"/>
          <w:szCs w:val="24"/>
          <w:lang w:val="sl-SI"/>
        </w:rPr>
        <w:t>i</w:t>
      </w:r>
      <w:r w:rsidRPr="007B5958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5547F03C" w14:textId="77777777" w:rsidR="00C567ED" w:rsidRPr="007B5958" w:rsidRDefault="00C567ED" w:rsidP="00C567ED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43D81F2A" w14:textId="77777777" w:rsidR="00C567ED" w:rsidRPr="007B5958" w:rsidRDefault="00C567ED" w:rsidP="00BD7519">
      <w:pPr>
        <w:pStyle w:val="Heading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Literatura:</w:t>
      </w:r>
    </w:p>
    <w:p w14:paraId="55306147" w14:textId="77777777" w:rsidR="00C567ED" w:rsidRPr="007B5958" w:rsidRDefault="00C567ED" w:rsidP="00C567ED">
      <w:pPr>
        <w:spacing w:line="360" w:lineRule="auto"/>
        <w:jc w:val="both"/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eastAsia="Calibri" w:cstheme="minorHAnsi"/>
          <w:color w:val="000000" w:themeColor="text1"/>
          <w:sz w:val="24"/>
          <w:szCs w:val="24"/>
          <w:lang w:val="sl-SI"/>
        </w:rPr>
        <w:t xml:space="preserve">https://www.verbavoice.de/schule-ausbildung-studium-mit-hoerbehinderung </w:t>
      </w:r>
    </w:p>
    <w:p w14:paraId="1DED49A4" w14:textId="68D18D13" w:rsidR="00947B7D" w:rsidRPr="007B5958" w:rsidRDefault="00C567ED" w:rsidP="008346E6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B5958">
        <w:rPr>
          <w:rFonts w:eastAsia="Calibri" w:cstheme="minorHAnsi"/>
          <w:color w:val="000000" w:themeColor="text1"/>
          <w:sz w:val="24"/>
          <w:szCs w:val="24"/>
          <w:lang w:val="sl-SI"/>
        </w:rPr>
        <w:t>Zadnji dostop: 27.06.2022</w:t>
      </w:r>
    </w:p>
    <w:sectPr w:rsidR="00947B7D" w:rsidRPr="007B5958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40059"/>
    <w:multiLevelType w:val="multilevel"/>
    <w:tmpl w:val="B20AB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11051DE"/>
    <w:multiLevelType w:val="hybridMultilevel"/>
    <w:tmpl w:val="2D3E0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3A12"/>
    <w:multiLevelType w:val="hybridMultilevel"/>
    <w:tmpl w:val="1A6AB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589D"/>
    <w:multiLevelType w:val="hybridMultilevel"/>
    <w:tmpl w:val="B5C4C4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1A4"/>
    <w:multiLevelType w:val="multilevel"/>
    <w:tmpl w:val="38B27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F3084E"/>
    <w:multiLevelType w:val="multilevel"/>
    <w:tmpl w:val="97788654"/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D"/>
    <w:rsid w:val="00014767"/>
    <w:rsid w:val="00036AA3"/>
    <w:rsid w:val="000D2BEF"/>
    <w:rsid w:val="00155A37"/>
    <w:rsid w:val="00177860"/>
    <w:rsid w:val="001C48E9"/>
    <w:rsid w:val="00263F78"/>
    <w:rsid w:val="002A2234"/>
    <w:rsid w:val="00325A32"/>
    <w:rsid w:val="00343526"/>
    <w:rsid w:val="00372E53"/>
    <w:rsid w:val="003B0ABA"/>
    <w:rsid w:val="003B2714"/>
    <w:rsid w:val="00404F93"/>
    <w:rsid w:val="00425BA6"/>
    <w:rsid w:val="00434F31"/>
    <w:rsid w:val="00445DE0"/>
    <w:rsid w:val="004D7050"/>
    <w:rsid w:val="005C684B"/>
    <w:rsid w:val="006052A5"/>
    <w:rsid w:val="006318EC"/>
    <w:rsid w:val="00644241"/>
    <w:rsid w:val="00752262"/>
    <w:rsid w:val="007A0B44"/>
    <w:rsid w:val="007B5958"/>
    <w:rsid w:val="007F7F73"/>
    <w:rsid w:val="008346E6"/>
    <w:rsid w:val="008F4E7E"/>
    <w:rsid w:val="00920987"/>
    <w:rsid w:val="00935EC7"/>
    <w:rsid w:val="00940AD2"/>
    <w:rsid w:val="00947B7D"/>
    <w:rsid w:val="00966D76"/>
    <w:rsid w:val="00973A6F"/>
    <w:rsid w:val="009E01D3"/>
    <w:rsid w:val="00A37AA2"/>
    <w:rsid w:val="00A67F9F"/>
    <w:rsid w:val="00AB79EB"/>
    <w:rsid w:val="00AC3192"/>
    <w:rsid w:val="00B0557B"/>
    <w:rsid w:val="00B217C1"/>
    <w:rsid w:val="00B928EE"/>
    <w:rsid w:val="00BD7519"/>
    <w:rsid w:val="00BD7837"/>
    <w:rsid w:val="00C543CB"/>
    <w:rsid w:val="00C567ED"/>
    <w:rsid w:val="00C8316E"/>
    <w:rsid w:val="00D951E1"/>
    <w:rsid w:val="00DE0B2C"/>
    <w:rsid w:val="00E313DB"/>
    <w:rsid w:val="00E94E43"/>
    <w:rsid w:val="00F027CC"/>
    <w:rsid w:val="00F054EA"/>
    <w:rsid w:val="00F960D9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900D"/>
  <w15:docId w15:val="{E71BE99F-25DD-477D-AA28-99E48763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4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E96"/>
    <w:rPr>
      <w:b/>
      <w:bCs/>
    </w:rPr>
  </w:style>
  <w:style w:type="character" w:customStyle="1" w:styleId="Internetverknpfung">
    <w:name w:val="Internetverknüpfung"/>
    <w:basedOn w:val="DefaultParagraphFont"/>
    <w:uiPriority w:val="99"/>
    <w:unhideWhenUsed/>
    <w:rsid w:val="00565E96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sid w:val="00565E96"/>
    <w:rPr>
      <w:color w:val="605E5C"/>
      <w:shd w:val="clear" w:color="auto" w:fill="E1DFDD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65E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565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7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79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Različne oblike tolmačenja za učenca z izgubo sluha</dc:title>
  <dc:creator>Caro Dobschal</dc:creator>
  <cp:lastModifiedBy>Dane</cp:lastModifiedBy>
  <cp:revision>54</cp:revision>
  <dcterms:created xsi:type="dcterms:W3CDTF">2026-03-10T05:39:00Z</dcterms:created>
  <dcterms:modified xsi:type="dcterms:W3CDTF">2026-03-15T18:05:00Z</dcterms:modified>
  <dc:language>de-DE</dc:language>
</cp:coreProperties>
</file>