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6DAA" w14:textId="77777777" w:rsidR="00282010" w:rsidRDefault="00282010" w:rsidP="00282010">
      <w:pPr>
        <w:pStyle w:val="Overskrift1"/>
      </w:pPr>
      <w:r>
        <w:t>The best lighting conditions for hearing-impaired pupils</w:t>
      </w:r>
    </w:p>
    <w:p w14:paraId="0A16EA34"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 xml:space="preserve">Good lighting conditions in the classroom are especially important for hearing-impaired pupils. </w:t>
      </w:r>
    </w:p>
    <w:p w14:paraId="2C237F65"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 xml:space="preserve">Hearing-impaired pupils need good light to be able to see the speaker's mouth image, the blackboard and other illustrations well. Vision provides additional information.  In poor light, the eyes tire quickly and concentration wanes.  Artificial lighting creates uniformly good visual conditions. </w:t>
      </w:r>
    </w:p>
    <w:p w14:paraId="68DB0980" w14:textId="77777777" w:rsidR="00282010" w:rsidRDefault="00282010" w:rsidP="00282010">
      <w:pPr>
        <w:spacing w:after="0" w:line="360" w:lineRule="auto"/>
        <w:jc w:val="both"/>
        <w:rPr>
          <w:rFonts w:ascii="Arial" w:eastAsia="Arial" w:hAnsi="Arial" w:cs="Arial"/>
          <w:sz w:val="24"/>
          <w:szCs w:val="24"/>
        </w:rPr>
      </w:pPr>
    </w:p>
    <w:p w14:paraId="36085C1A" w14:textId="77777777" w:rsidR="00282010" w:rsidRDefault="00282010" w:rsidP="00282010">
      <w:pPr>
        <w:pStyle w:val="Overskrift2"/>
      </w:pPr>
      <w:r>
        <w:t>1. Good light:</w:t>
      </w:r>
    </w:p>
    <w:p w14:paraId="79C21ACC" w14:textId="77777777" w:rsidR="00282010" w:rsidRDefault="00282010" w:rsidP="00282010">
      <w:pPr>
        <w:numPr>
          <w:ilvl w:val="0"/>
          <w:numId w:val="6"/>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Increases stamina and concentration</w:t>
      </w:r>
    </w:p>
    <w:p w14:paraId="268AFDA5" w14:textId="77777777" w:rsidR="00282010" w:rsidRDefault="00282010" w:rsidP="00282010">
      <w:pPr>
        <w:numPr>
          <w:ilvl w:val="0"/>
          <w:numId w:val="6"/>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Improves visual acuity and detail recognition</w:t>
      </w:r>
    </w:p>
    <w:p w14:paraId="3D316E65" w14:textId="77777777" w:rsidR="00282010" w:rsidRDefault="00282010" w:rsidP="00282010">
      <w:pPr>
        <w:numPr>
          <w:ilvl w:val="0"/>
          <w:numId w:val="6"/>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Increases reading speed</w:t>
      </w:r>
    </w:p>
    <w:p w14:paraId="2C64EF29" w14:textId="77777777" w:rsidR="00282010" w:rsidRDefault="00282010" w:rsidP="00282010">
      <w:pPr>
        <w:numPr>
          <w:ilvl w:val="0"/>
          <w:numId w:val="6"/>
        </w:numPr>
        <w:pBdr>
          <w:top w:val="nil"/>
          <w:left w:val="nil"/>
          <w:bottom w:val="nil"/>
          <w:right w:val="nil"/>
          <w:between w:val="nil"/>
        </w:pBdr>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Increases</w:t>
      </w:r>
      <w:proofErr w:type="gramEnd"/>
      <w:r>
        <w:rPr>
          <w:rFonts w:ascii="Arial" w:eastAsia="Arial" w:hAnsi="Arial" w:cs="Arial"/>
          <w:color w:val="000000"/>
          <w:sz w:val="24"/>
          <w:szCs w:val="24"/>
        </w:rPr>
        <w:t xml:space="preserve"> contrast perception</w:t>
      </w:r>
    </w:p>
    <w:p w14:paraId="3737C2E6" w14:textId="77777777" w:rsidR="00282010" w:rsidRDefault="00282010" w:rsidP="00282010">
      <w:pPr>
        <w:numPr>
          <w:ilvl w:val="0"/>
          <w:numId w:val="6"/>
        </w:numPr>
        <w:pBdr>
          <w:top w:val="nil"/>
          <w:left w:val="nil"/>
          <w:bottom w:val="nil"/>
          <w:right w:val="nil"/>
          <w:between w:val="nil"/>
        </w:pBdr>
        <w:spacing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Improves</w:t>
      </w:r>
      <w:proofErr w:type="gramEnd"/>
      <w:r>
        <w:rPr>
          <w:rFonts w:ascii="Arial" w:eastAsia="Arial" w:hAnsi="Arial" w:cs="Arial"/>
          <w:color w:val="000000"/>
          <w:sz w:val="24"/>
          <w:szCs w:val="24"/>
        </w:rPr>
        <w:t xml:space="preserve"> communication</w:t>
      </w:r>
    </w:p>
    <w:p w14:paraId="713CC493" w14:textId="77777777" w:rsidR="00282010" w:rsidRDefault="00282010" w:rsidP="00282010">
      <w:pPr>
        <w:spacing w:after="0" w:line="360" w:lineRule="auto"/>
        <w:jc w:val="both"/>
        <w:rPr>
          <w:rFonts w:ascii="Arial" w:eastAsia="Arial" w:hAnsi="Arial" w:cs="Arial"/>
          <w:sz w:val="24"/>
          <w:szCs w:val="24"/>
        </w:rPr>
      </w:pPr>
    </w:p>
    <w:p w14:paraId="434E1F22" w14:textId="77777777" w:rsidR="00282010" w:rsidRDefault="00282010" w:rsidP="00282010">
      <w:pPr>
        <w:pStyle w:val="Overskrift2"/>
      </w:pPr>
      <w:r>
        <w:t>2. Good room lighting means:</w:t>
      </w:r>
    </w:p>
    <w:p w14:paraId="270D2C33" w14:textId="77777777" w:rsidR="00282010" w:rsidRDefault="00282010" w:rsidP="00282010">
      <w:pPr>
        <w:numPr>
          <w:ilvl w:val="0"/>
          <w:numId w:val="7"/>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The lighting in the room is uniform. </w:t>
      </w:r>
    </w:p>
    <w:p w14:paraId="3F6579FE" w14:textId="77777777" w:rsidR="00282010" w:rsidRDefault="00282010" w:rsidP="00282010">
      <w:pPr>
        <w:numPr>
          <w:ilvl w:val="0"/>
          <w:numId w:val="7"/>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The light intensity can be regulated. </w:t>
      </w:r>
    </w:p>
    <w:p w14:paraId="3305DA78" w14:textId="77777777" w:rsidR="00282010" w:rsidRDefault="00282010" w:rsidP="00282010">
      <w:pPr>
        <w:numPr>
          <w:ilvl w:val="0"/>
          <w:numId w:val="7"/>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color w:val="000000"/>
          <w:sz w:val="24"/>
          <w:szCs w:val="24"/>
        </w:rPr>
        <w:t>The light does not dazzle.</w:t>
      </w:r>
    </w:p>
    <w:p w14:paraId="029AF53B" w14:textId="77777777" w:rsidR="00282010" w:rsidRDefault="00282010" w:rsidP="00282010">
      <w:pPr>
        <w:numPr>
          <w:ilvl w:val="0"/>
          <w:numId w:val="7"/>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color w:val="000000"/>
          <w:sz w:val="24"/>
          <w:szCs w:val="24"/>
        </w:rPr>
        <w:t>The windows have light protection (curtains and blinds).</w:t>
      </w:r>
    </w:p>
    <w:p w14:paraId="0DBE7E6D" w14:textId="77777777" w:rsidR="00282010" w:rsidRDefault="00282010" w:rsidP="00282010">
      <w:pPr>
        <w:numPr>
          <w:ilvl w:val="0"/>
          <w:numId w:val="7"/>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color w:val="000000"/>
          <w:sz w:val="24"/>
          <w:szCs w:val="24"/>
        </w:rPr>
        <w:t>The workplaces are bright.</w:t>
      </w:r>
    </w:p>
    <w:p w14:paraId="6004D299" w14:textId="77777777" w:rsidR="00282010" w:rsidRDefault="00282010" w:rsidP="00282010">
      <w:pPr>
        <w:numPr>
          <w:ilvl w:val="0"/>
          <w:numId w:val="7"/>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color w:val="000000"/>
          <w:sz w:val="24"/>
          <w:szCs w:val="24"/>
        </w:rPr>
        <w:t>The lamps do not produce shadows.</w:t>
      </w:r>
    </w:p>
    <w:p w14:paraId="34100E80" w14:textId="77777777" w:rsidR="00282010" w:rsidRDefault="00282010" w:rsidP="00282010">
      <w:pPr>
        <w:numPr>
          <w:ilvl w:val="0"/>
          <w:numId w:val="7"/>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The lighting does not </w:t>
      </w:r>
      <w:proofErr w:type="gramStart"/>
      <w:r>
        <w:rPr>
          <w:rFonts w:ascii="Arial" w:eastAsia="Arial" w:hAnsi="Arial" w:cs="Arial"/>
          <w:color w:val="000000"/>
          <w:sz w:val="24"/>
          <w:szCs w:val="24"/>
        </w:rPr>
        <w:t>flicker</w:t>
      </w:r>
      <w:proofErr w:type="gramEnd"/>
      <w:r>
        <w:rPr>
          <w:rFonts w:ascii="Arial" w:eastAsia="Arial" w:hAnsi="Arial" w:cs="Arial"/>
          <w:color w:val="000000"/>
          <w:sz w:val="24"/>
          <w:szCs w:val="24"/>
        </w:rPr>
        <w:t xml:space="preserve">. </w:t>
      </w:r>
    </w:p>
    <w:p w14:paraId="670912F3" w14:textId="77777777" w:rsidR="00282010" w:rsidRDefault="00282010" w:rsidP="00282010">
      <w:pPr>
        <w:numPr>
          <w:ilvl w:val="0"/>
          <w:numId w:val="7"/>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The lighting is dimmable. </w:t>
      </w:r>
    </w:p>
    <w:p w14:paraId="6228D4EF" w14:textId="77777777" w:rsidR="00282010" w:rsidRDefault="00282010" w:rsidP="00282010">
      <w:pPr>
        <w:pBdr>
          <w:top w:val="nil"/>
          <w:left w:val="nil"/>
          <w:bottom w:val="nil"/>
          <w:right w:val="nil"/>
          <w:between w:val="nil"/>
        </w:pBdr>
        <w:spacing w:line="360" w:lineRule="auto"/>
        <w:ind w:left="720"/>
        <w:jc w:val="both"/>
        <w:rPr>
          <w:rFonts w:ascii="Arial" w:eastAsia="Arial" w:hAnsi="Arial" w:cs="Arial"/>
          <w:color w:val="000000"/>
          <w:sz w:val="24"/>
          <w:szCs w:val="24"/>
        </w:rPr>
      </w:pPr>
    </w:p>
    <w:p w14:paraId="537DBACD" w14:textId="77777777" w:rsidR="00282010" w:rsidRDefault="00282010" w:rsidP="00282010">
      <w:pPr>
        <w:pStyle w:val="Overskrift3"/>
      </w:pPr>
      <w:r>
        <w:lastRenderedPageBreak/>
        <w:t>2.1 Illuminance and luminance distribution</w:t>
      </w:r>
    </w:p>
    <w:p w14:paraId="19742C7B"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(Illuminance and luminance distribution refers to the number and arrangement of lamps in a room).</w:t>
      </w:r>
    </w:p>
    <w:p w14:paraId="18DB34A4"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 xml:space="preserve">Illuminance is measured in lux. In the classroom, the illuminance should be at least 500 lux everywhere. </w:t>
      </w:r>
    </w:p>
    <w:p w14:paraId="2C7F35C5"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It is possible to check this with a mobile phone app.</w:t>
      </w:r>
    </w:p>
    <w:p w14:paraId="273E9744"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The lighting in the room must be evenly distributed.</w:t>
      </w:r>
    </w:p>
    <w:p w14:paraId="273DD73C" w14:textId="77777777" w:rsidR="00282010" w:rsidRDefault="00282010" w:rsidP="00282010">
      <w:pPr>
        <w:pStyle w:val="Overskrift3"/>
      </w:pPr>
    </w:p>
    <w:p w14:paraId="0A76CFDF" w14:textId="77777777" w:rsidR="00282010" w:rsidRDefault="00282010" w:rsidP="00282010">
      <w:pPr>
        <w:pStyle w:val="Overskrift3"/>
      </w:pPr>
      <w:r>
        <w:t>2.2 Glare limitation and lighting direction</w:t>
      </w:r>
    </w:p>
    <w:p w14:paraId="0B1164E6"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Pupils must not be dazzled.</w:t>
      </w:r>
    </w:p>
    <w:p w14:paraId="35587896"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Light must not reflect, reflect or produce shadows.</w:t>
      </w:r>
    </w:p>
    <w:p w14:paraId="1E16F2B4" w14:textId="77777777" w:rsidR="00282010" w:rsidRDefault="00282010" w:rsidP="00282010">
      <w:pPr>
        <w:spacing w:line="360" w:lineRule="auto"/>
        <w:jc w:val="both"/>
        <w:rPr>
          <w:rFonts w:ascii="Arial" w:eastAsia="Arial" w:hAnsi="Arial" w:cs="Arial"/>
          <w:sz w:val="24"/>
          <w:szCs w:val="24"/>
        </w:rPr>
      </w:pPr>
      <w:r>
        <w:rPr>
          <w:rFonts w:ascii="Arial" w:eastAsia="Arial" w:hAnsi="Arial" w:cs="Arial"/>
          <w:sz w:val="24"/>
          <w:szCs w:val="24"/>
        </w:rPr>
        <w:t>We need:</w:t>
      </w:r>
    </w:p>
    <w:p w14:paraId="71699F8E" w14:textId="77777777" w:rsidR="00282010" w:rsidRDefault="00282010" w:rsidP="00282010">
      <w:pPr>
        <w:numPr>
          <w:ilvl w:val="0"/>
          <w:numId w:val="8"/>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matt surfaces</w:t>
      </w:r>
    </w:p>
    <w:p w14:paraId="7C1B0551" w14:textId="77777777" w:rsidR="00282010" w:rsidRDefault="00282010" w:rsidP="00282010">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Internal or external blinds </w:t>
      </w:r>
    </w:p>
    <w:p w14:paraId="33A7E2A5" w14:textId="77777777" w:rsidR="00282010" w:rsidRDefault="00282010" w:rsidP="00282010">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An arrangement of lamps parallel to the window </w:t>
      </w:r>
    </w:p>
    <w:p w14:paraId="4AAEB546" w14:textId="77777777" w:rsidR="00282010" w:rsidRDefault="00282010" w:rsidP="00282010">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Lamps that do not produce shadows</w:t>
      </w:r>
    </w:p>
    <w:p w14:paraId="2B6D1666" w14:textId="77777777" w:rsidR="00282010" w:rsidRDefault="00282010" w:rsidP="00282010">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Lamps with indirect light</w:t>
      </w:r>
    </w:p>
    <w:p w14:paraId="130103F9" w14:textId="77777777" w:rsidR="00282010" w:rsidRDefault="00282010" w:rsidP="00282010">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windows have light protection (curtains and blinds)</w:t>
      </w:r>
    </w:p>
    <w:p w14:paraId="290234C9" w14:textId="77777777" w:rsidR="00282010" w:rsidRDefault="00282010" w:rsidP="00282010">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workplaces are bright.</w:t>
      </w:r>
    </w:p>
    <w:p w14:paraId="54AFC7E1" w14:textId="77777777" w:rsidR="00282010" w:rsidRDefault="00282010" w:rsidP="00282010">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lamps do not produce shadows.</w:t>
      </w:r>
    </w:p>
    <w:p w14:paraId="7693D9CD" w14:textId="77777777" w:rsidR="00282010" w:rsidRDefault="00282010" w:rsidP="00282010">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The lighting does not </w:t>
      </w:r>
      <w:proofErr w:type="gramStart"/>
      <w:r>
        <w:rPr>
          <w:rFonts w:ascii="Arial" w:eastAsia="Arial" w:hAnsi="Arial" w:cs="Arial"/>
          <w:color w:val="000000"/>
          <w:sz w:val="24"/>
          <w:szCs w:val="24"/>
        </w:rPr>
        <w:t>flicker</w:t>
      </w:r>
      <w:proofErr w:type="gramEnd"/>
      <w:r>
        <w:rPr>
          <w:rFonts w:ascii="Arial" w:eastAsia="Arial" w:hAnsi="Arial" w:cs="Arial"/>
          <w:color w:val="000000"/>
          <w:sz w:val="24"/>
          <w:szCs w:val="24"/>
        </w:rPr>
        <w:t xml:space="preserve">. </w:t>
      </w:r>
    </w:p>
    <w:p w14:paraId="2117903A" w14:textId="77777777" w:rsidR="00282010" w:rsidRDefault="00282010" w:rsidP="00282010">
      <w:pPr>
        <w:numPr>
          <w:ilvl w:val="0"/>
          <w:numId w:val="5"/>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The lighting is dimmable. </w:t>
      </w:r>
    </w:p>
    <w:p w14:paraId="2004B333" w14:textId="77777777" w:rsidR="00282010" w:rsidRDefault="00282010" w:rsidP="00282010">
      <w:pPr>
        <w:spacing w:after="0" w:line="360" w:lineRule="auto"/>
        <w:jc w:val="both"/>
        <w:rPr>
          <w:rFonts w:ascii="Arial" w:eastAsia="Arial" w:hAnsi="Arial" w:cs="Arial"/>
          <w:sz w:val="24"/>
          <w:szCs w:val="24"/>
        </w:rPr>
      </w:pPr>
    </w:p>
    <w:p w14:paraId="6F5B72DB" w14:textId="77777777" w:rsidR="00282010" w:rsidRDefault="00282010" w:rsidP="00282010">
      <w:pPr>
        <w:pStyle w:val="Overskrift3"/>
      </w:pPr>
      <w:r>
        <w:t xml:space="preserve">2.3 Light </w:t>
      </w:r>
      <w:proofErr w:type="spellStart"/>
      <w:r>
        <w:t>colour</w:t>
      </w:r>
      <w:proofErr w:type="spellEnd"/>
    </w:p>
    <w:p w14:paraId="225238C4"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 xml:space="preserve">The light </w:t>
      </w:r>
      <w:proofErr w:type="spellStart"/>
      <w:r>
        <w:rPr>
          <w:rFonts w:ascii="Arial" w:eastAsia="Arial" w:hAnsi="Arial" w:cs="Arial"/>
          <w:sz w:val="24"/>
          <w:szCs w:val="24"/>
        </w:rPr>
        <w:t>colour</w:t>
      </w:r>
      <w:proofErr w:type="spellEnd"/>
      <w:r>
        <w:rPr>
          <w:rFonts w:ascii="Arial" w:eastAsia="Arial" w:hAnsi="Arial" w:cs="Arial"/>
          <w:sz w:val="24"/>
          <w:szCs w:val="24"/>
        </w:rPr>
        <w:t xml:space="preserve"> must be the same throughout the room. It is perceived differently by everyone. There is no regulation. </w:t>
      </w:r>
    </w:p>
    <w:p w14:paraId="47587EC2" w14:textId="77777777" w:rsidR="00282010" w:rsidRDefault="00282010" w:rsidP="00282010">
      <w:pPr>
        <w:spacing w:after="0" w:line="360" w:lineRule="auto"/>
        <w:jc w:val="both"/>
        <w:rPr>
          <w:rFonts w:ascii="Arial" w:eastAsia="Arial" w:hAnsi="Arial" w:cs="Arial"/>
          <w:sz w:val="24"/>
          <w:szCs w:val="24"/>
        </w:rPr>
      </w:pPr>
    </w:p>
    <w:p w14:paraId="2903C43A" w14:textId="77777777" w:rsidR="00282010" w:rsidRDefault="00282010" w:rsidP="00282010">
      <w:pPr>
        <w:pStyle w:val="Overskrift2"/>
      </w:pPr>
      <w:r>
        <w:t>Checklist: The best lighting conditions for hearing-impaired pupils</w:t>
      </w:r>
    </w:p>
    <w:p w14:paraId="108BA031" w14:textId="77777777" w:rsidR="00282010" w:rsidRDefault="00282010" w:rsidP="00282010">
      <w:pPr>
        <w:spacing w:after="0" w:line="360" w:lineRule="auto"/>
        <w:jc w:val="both"/>
      </w:pPr>
      <w:r>
        <w:rPr>
          <w:rFonts w:ascii="Arial" w:eastAsia="Arial" w:hAnsi="Arial" w:cs="Arial"/>
          <w:sz w:val="24"/>
          <w:szCs w:val="24"/>
        </w:rPr>
        <w:t>Is the light on?</w:t>
      </w:r>
    </w:p>
    <w:p w14:paraId="578D3757"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Is the classroom evenly illuminated? </w:t>
      </w:r>
    </w:p>
    <w:p w14:paraId="5F90DFA4"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 xml:space="preserve">Is the classroom bright enough? </w:t>
      </w:r>
    </w:p>
    <w:p w14:paraId="53E08B04" w14:textId="77777777" w:rsidR="00282010" w:rsidRDefault="00282010" w:rsidP="00282010">
      <w:pPr>
        <w:rPr>
          <w:rFonts w:ascii="Arial" w:eastAsia="Arial" w:hAnsi="Arial" w:cs="Arial"/>
        </w:rPr>
      </w:pPr>
      <w:r>
        <w:rPr>
          <w:rFonts w:ascii="Arial" w:eastAsia="Arial" w:hAnsi="Arial" w:cs="Arial"/>
          <w:sz w:val="24"/>
          <w:szCs w:val="24"/>
        </w:rPr>
        <w:t>Is there an additional blackboard light that can be switched on?</w:t>
      </w:r>
    </w:p>
    <w:p w14:paraId="6841FCA1" w14:textId="77777777" w:rsidR="00282010" w:rsidRDefault="00282010" w:rsidP="00282010">
      <w:pPr>
        <w:rPr>
          <w:rFonts w:ascii="Arial" w:eastAsia="Arial" w:hAnsi="Arial" w:cs="Arial"/>
        </w:rPr>
      </w:pPr>
      <w:r>
        <w:rPr>
          <w:rFonts w:ascii="Arial" w:eastAsia="Arial" w:hAnsi="Arial" w:cs="Arial"/>
          <w:sz w:val="24"/>
          <w:szCs w:val="24"/>
        </w:rPr>
        <w:t xml:space="preserve">The pupil sits in such a way that he is not dazzled. </w:t>
      </w:r>
    </w:p>
    <w:p w14:paraId="4685A712"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Are the lamps evenly distributed on the ceiling?</w:t>
      </w:r>
    </w:p>
    <w:p w14:paraId="10673DAD"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 xml:space="preserve">Do the lamps give light without creating a shadow? </w:t>
      </w:r>
    </w:p>
    <w:p w14:paraId="63B5CB0B"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 xml:space="preserve">Is there </w:t>
      </w:r>
      <w:proofErr w:type="gramStart"/>
      <w:r>
        <w:rPr>
          <w:rFonts w:ascii="Arial" w:eastAsia="Arial" w:hAnsi="Arial" w:cs="Arial"/>
          <w:sz w:val="24"/>
          <w:szCs w:val="24"/>
        </w:rPr>
        <w:t>a light</w:t>
      </w:r>
      <w:proofErr w:type="gramEnd"/>
      <w:r>
        <w:rPr>
          <w:rFonts w:ascii="Arial" w:eastAsia="Arial" w:hAnsi="Arial" w:cs="Arial"/>
          <w:sz w:val="24"/>
          <w:szCs w:val="24"/>
        </w:rPr>
        <w:t xml:space="preserve"> protection on the windows (curtains or blinds)?</w:t>
      </w:r>
    </w:p>
    <w:p w14:paraId="503B63D9"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Are the workplaces bright?</w:t>
      </w:r>
    </w:p>
    <w:p w14:paraId="11726988"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 xml:space="preserve">Does the lighting work properly? </w:t>
      </w:r>
    </w:p>
    <w:p w14:paraId="6D4736E2" w14:textId="77777777" w:rsidR="00282010" w:rsidRDefault="00282010" w:rsidP="00282010">
      <w:pPr>
        <w:spacing w:after="0" w:line="360" w:lineRule="auto"/>
        <w:jc w:val="both"/>
        <w:rPr>
          <w:rFonts w:ascii="Arial" w:eastAsia="Arial" w:hAnsi="Arial" w:cs="Arial"/>
          <w:sz w:val="24"/>
          <w:szCs w:val="24"/>
        </w:rPr>
      </w:pPr>
      <w:r>
        <w:rPr>
          <w:rFonts w:ascii="Arial" w:eastAsia="Arial" w:hAnsi="Arial" w:cs="Arial"/>
          <w:sz w:val="24"/>
          <w:szCs w:val="24"/>
        </w:rPr>
        <w:t>Can the dimming of the lighting be actively influenced?</w:t>
      </w:r>
    </w:p>
    <w:p w14:paraId="601169F2" w14:textId="77777777" w:rsidR="00282010" w:rsidRDefault="00282010" w:rsidP="00282010">
      <w:pPr>
        <w:spacing w:after="0" w:line="360" w:lineRule="auto"/>
        <w:jc w:val="both"/>
        <w:rPr>
          <w:rFonts w:ascii="Arial" w:eastAsia="Arial" w:hAnsi="Arial" w:cs="Arial"/>
          <w:sz w:val="24"/>
          <w:szCs w:val="24"/>
        </w:rPr>
      </w:pPr>
    </w:p>
    <w:p w14:paraId="171A4DD8" w14:textId="77777777" w:rsidR="00282010" w:rsidRPr="006A6437" w:rsidRDefault="00282010" w:rsidP="00282010">
      <w:pPr>
        <w:pStyle w:val="Overskrift2"/>
        <w:rPr>
          <w:lang w:val="de-DE"/>
        </w:rPr>
      </w:pPr>
      <w:r w:rsidRPr="006A6437">
        <w:rPr>
          <w:lang w:val="de-DE"/>
        </w:rPr>
        <w:t xml:space="preserve">Apps: </w:t>
      </w:r>
    </w:p>
    <w:p w14:paraId="672924A5" w14:textId="77777777" w:rsidR="00282010" w:rsidRPr="006A6437" w:rsidRDefault="00282010" w:rsidP="00282010">
      <w:pPr>
        <w:rPr>
          <w:rFonts w:ascii="Arial" w:eastAsia="Arial" w:hAnsi="Arial" w:cs="Arial"/>
          <w:sz w:val="24"/>
          <w:szCs w:val="24"/>
          <w:lang w:val="de-DE"/>
        </w:rPr>
      </w:pPr>
      <w:r w:rsidRPr="006A6437">
        <w:rPr>
          <w:rFonts w:ascii="Arial" w:eastAsia="Arial" w:hAnsi="Arial" w:cs="Arial"/>
          <w:sz w:val="24"/>
          <w:szCs w:val="24"/>
          <w:lang w:val="de-DE"/>
        </w:rPr>
        <w:t xml:space="preserve">Lichtmesser LM-3000 </w:t>
      </w:r>
    </w:p>
    <w:p w14:paraId="306FAB3A" w14:textId="77777777" w:rsidR="00282010" w:rsidRPr="00C62694" w:rsidRDefault="00282010" w:rsidP="00282010">
      <w:pPr>
        <w:rPr>
          <w:rFonts w:ascii="Arial" w:eastAsia="Arial" w:hAnsi="Arial" w:cs="Arial"/>
          <w:sz w:val="24"/>
          <w:szCs w:val="24"/>
          <w:lang w:val="de-DE"/>
        </w:rPr>
      </w:pPr>
      <w:r w:rsidRPr="006A6437">
        <w:rPr>
          <w:rFonts w:ascii="Arial" w:eastAsia="Arial" w:hAnsi="Arial" w:cs="Arial"/>
          <w:sz w:val="24"/>
          <w:szCs w:val="24"/>
          <w:lang w:val="de-DE"/>
        </w:rPr>
        <w:t>Lux Meter for professional</w:t>
      </w:r>
    </w:p>
    <w:p w14:paraId="4708AF61" w14:textId="77777777" w:rsidR="00282010" w:rsidRPr="006A6437" w:rsidRDefault="00282010" w:rsidP="00282010">
      <w:pPr>
        <w:spacing w:after="0" w:line="360" w:lineRule="auto"/>
        <w:jc w:val="both"/>
        <w:rPr>
          <w:rFonts w:ascii="Arial" w:eastAsia="Arial" w:hAnsi="Arial" w:cs="Arial"/>
          <w:b/>
          <w:sz w:val="24"/>
          <w:szCs w:val="24"/>
          <w:lang w:val="de-DE"/>
        </w:rPr>
      </w:pPr>
    </w:p>
    <w:p w14:paraId="333CF7E0" w14:textId="77777777" w:rsidR="00282010" w:rsidRPr="006A6437" w:rsidRDefault="00282010" w:rsidP="00282010">
      <w:pPr>
        <w:pStyle w:val="Overskrift2"/>
        <w:rPr>
          <w:lang w:val="de-DE"/>
        </w:rPr>
      </w:pPr>
      <w:r w:rsidRPr="006A6437">
        <w:rPr>
          <w:lang w:val="de-DE"/>
        </w:rPr>
        <w:t>References:</w:t>
      </w:r>
    </w:p>
    <w:p w14:paraId="44FE2BD5" w14:textId="77777777" w:rsidR="00282010" w:rsidRPr="006A6437" w:rsidRDefault="00282010" w:rsidP="00282010">
      <w:pPr>
        <w:shd w:val="clear" w:color="auto" w:fill="FEFEFE"/>
        <w:spacing w:after="0" w:line="360" w:lineRule="auto"/>
        <w:jc w:val="both"/>
        <w:rPr>
          <w:rFonts w:ascii="Arial" w:eastAsia="Arial" w:hAnsi="Arial" w:cs="Arial"/>
          <w:sz w:val="24"/>
          <w:szCs w:val="24"/>
          <w:lang w:val="de-DE"/>
        </w:rPr>
      </w:pPr>
      <w:r w:rsidRPr="006A6437">
        <w:rPr>
          <w:rFonts w:ascii="Arial" w:eastAsia="Arial" w:hAnsi="Arial" w:cs="Arial"/>
          <w:sz w:val="24"/>
          <w:szCs w:val="24"/>
          <w:lang w:val="de-DE"/>
        </w:rPr>
        <w:t>Deutsche Gesetzliche Unfallversicherung e.V. (DGUV) (Hrsg.) (2012, aktualisiert 2018): Klasse(n) – Räume für Schulen. DGUV Information 202-090</w:t>
      </w:r>
    </w:p>
    <w:p w14:paraId="65E473F3" w14:textId="77777777" w:rsidR="00282010" w:rsidRPr="006A6437" w:rsidRDefault="00282010" w:rsidP="00282010">
      <w:pPr>
        <w:spacing w:after="0" w:line="360" w:lineRule="auto"/>
        <w:jc w:val="both"/>
        <w:rPr>
          <w:rFonts w:ascii="Arial" w:eastAsia="Arial" w:hAnsi="Arial" w:cs="Arial"/>
          <w:sz w:val="24"/>
          <w:szCs w:val="24"/>
          <w:lang w:val="de-DE"/>
        </w:rPr>
      </w:pPr>
      <w:r w:rsidRPr="006A6437">
        <w:rPr>
          <w:rFonts w:ascii="Arial" w:eastAsia="Arial" w:hAnsi="Arial" w:cs="Arial"/>
          <w:sz w:val="24"/>
          <w:szCs w:val="24"/>
          <w:lang w:val="de-DE"/>
        </w:rPr>
        <w:t>Hase, U. (</w:t>
      </w:r>
      <w:proofErr w:type="spellStart"/>
      <w:r w:rsidRPr="006A6437">
        <w:rPr>
          <w:rFonts w:ascii="Arial" w:eastAsia="Arial" w:hAnsi="Arial" w:cs="Arial"/>
          <w:sz w:val="24"/>
          <w:szCs w:val="24"/>
          <w:lang w:val="de-DE"/>
        </w:rPr>
        <w:t>Hrsg</w:t>
      </w:r>
      <w:proofErr w:type="spellEnd"/>
      <w:r w:rsidRPr="006A6437">
        <w:rPr>
          <w:rFonts w:ascii="Arial" w:eastAsia="Arial" w:hAnsi="Arial" w:cs="Arial"/>
          <w:sz w:val="24"/>
          <w:szCs w:val="24"/>
          <w:lang w:val="de-DE"/>
        </w:rPr>
        <w:t>): Barrierefreiheit durch gutes Licht</w:t>
      </w:r>
    </w:p>
    <w:p w14:paraId="08412EDC" w14:textId="77777777" w:rsidR="00282010" w:rsidRDefault="00282010" w:rsidP="00282010">
      <w:pPr>
        <w:spacing w:after="0" w:line="360" w:lineRule="auto"/>
        <w:jc w:val="both"/>
        <w:rPr>
          <w:rFonts w:ascii="Arial" w:eastAsia="Arial" w:hAnsi="Arial" w:cs="Arial"/>
          <w:sz w:val="24"/>
          <w:szCs w:val="24"/>
          <w:lang w:val="de-DE"/>
        </w:rPr>
      </w:pPr>
    </w:p>
    <w:p w14:paraId="47AF71E2" w14:textId="77777777" w:rsidR="00282010" w:rsidRPr="006A6437" w:rsidRDefault="00282010" w:rsidP="00282010">
      <w:pPr>
        <w:spacing w:after="0" w:line="360" w:lineRule="auto"/>
        <w:jc w:val="both"/>
        <w:rPr>
          <w:rFonts w:ascii="Arial" w:eastAsia="Arial" w:hAnsi="Arial" w:cs="Arial"/>
          <w:sz w:val="24"/>
          <w:szCs w:val="24"/>
          <w:lang w:val="de-DE"/>
        </w:rPr>
      </w:pPr>
      <w:r w:rsidRPr="006A6437">
        <w:rPr>
          <w:rFonts w:ascii="Arial" w:eastAsia="Arial" w:hAnsi="Arial" w:cs="Arial"/>
          <w:sz w:val="24"/>
          <w:szCs w:val="24"/>
          <w:lang w:val="de-DE"/>
        </w:rPr>
        <w:t>Röpke, B.:  Lichtberatung: Verbesserung der Rahmenbedingungen durch künstliche Beleuchtung. Landesförderzentrum Sehen, Schleswig</w:t>
      </w:r>
    </w:p>
    <w:p w14:paraId="30B0BB47" w14:textId="77777777" w:rsidR="00282010" w:rsidRDefault="00282010" w:rsidP="00282010">
      <w:pPr>
        <w:spacing w:after="0" w:line="360" w:lineRule="auto"/>
        <w:jc w:val="both"/>
        <w:rPr>
          <w:rFonts w:ascii="Arial" w:eastAsia="Arial" w:hAnsi="Arial" w:cs="Arial"/>
          <w:sz w:val="24"/>
          <w:szCs w:val="24"/>
          <w:lang w:val="de-DE"/>
        </w:rPr>
      </w:pPr>
    </w:p>
    <w:p w14:paraId="070D53E9" w14:textId="77777777" w:rsidR="00282010" w:rsidRPr="006A6437" w:rsidRDefault="00282010" w:rsidP="00282010">
      <w:pPr>
        <w:spacing w:after="0" w:line="360" w:lineRule="auto"/>
        <w:jc w:val="both"/>
        <w:rPr>
          <w:rFonts w:ascii="Arial" w:eastAsia="Arial" w:hAnsi="Arial" w:cs="Arial"/>
          <w:sz w:val="24"/>
          <w:szCs w:val="24"/>
          <w:lang w:val="de-DE"/>
        </w:rPr>
      </w:pPr>
      <w:r w:rsidRPr="006A6437">
        <w:rPr>
          <w:rFonts w:ascii="Arial" w:eastAsia="Arial" w:hAnsi="Arial" w:cs="Arial"/>
          <w:sz w:val="24"/>
          <w:szCs w:val="24"/>
          <w:lang w:val="de-DE"/>
        </w:rPr>
        <w:t>Schneider O, Hennies J, Jäger S, Rauner R, Schäfer K, Schulz W, Stecher M (2021):</w:t>
      </w:r>
      <w:r w:rsidRPr="006A6437">
        <w:rPr>
          <w:rFonts w:ascii="Arial" w:eastAsia="Arial" w:hAnsi="Arial" w:cs="Arial"/>
          <w:sz w:val="24"/>
          <w:szCs w:val="24"/>
          <w:lang w:val="de-DE"/>
        </w:rPr>
        <w:br/>
        <w:t>Leitlinien guter Unterricht. Arbeitskreis Unterricht,</w:t>
      </w:r>
      <w:r>
        <w:rPr>
          <w:rFonts w:ascii="Arial" w:eastAsia="Arial" w:hAnsi="Arial" w:cs="Arial"/>
          <w:sz w:val="24"/>
          <w:szCs w:val="24"/>
          <w:lang w:val="de-DE"/>
        </w:rPr>
        <w:t xml:space="preserve"> </w:t>
      </w:r>
      <w:r w:rsidRPr="006A6437">
        <w:rPr>
          <w:rFonts w:ascii="Arial" w:eastAsia="Arial" w:hAnsi="Arial" w:cs="Arial"/>
          <w:sz w:val="24"/>
          <w:szCs w:val="24"/>
          <w:lang w:val="de-DE"/>
        </w:rPr>
        <w:t xml:space="preserve">Berufsverband Deutscher </w:t>
      </w:r>
      <w:proofErr w:type="spellStart"/>
      <w:r w:rsidRPr="006A6437">
        <w:rPr>
          <w:rFonts w:ascii="Arial" w:eastAsia="Arial" w:hAnsi="Arial" w:cs="Arial"/>
          <w:sz w:val="24"/>
          <w:szCs w:val="24"/>
          <w:lang w:val="de-DE"/>
        </w:rPr>
        <w:t>Hörgeschädigtenpädagogen</w:t>
      </w:r>
      <w:proofErr w:type="spellEnd"/>
      <w:r w:rsidRPr="006A6437">
        <w:rPr>
          <w:rFonts w:ascii="Arial" w:eastAsia="Arial" w:hAnsi="Arial" w:cs="Arial"/>
          <w:sz w:val="24"/>
          <w:szCs w:val="24"/>
          <w:lang w:val="de-DE"/>
        </w:rPr>
        <w:t xml:space="preserve"> e. V.</w:t>
      </w:r>
      <w:r>
        <w:rPr>
          <w:rFonts w:ascii="Arial" w:eastAsia="Arial" w:hAnsi="Arial" w:cs="Arial"/>
          <w:sz w:val="24"/>
          <w:szCs w:val="24"/>
          <w:lang w:val="de-DE"/>
        </w:rPr>
        <w:t xml:space="preserve"> </w:t>
      </w:r>
      <w:r w:rsidRPr="006A6437">
        <w:rPr>
          <w:rFonts w:ascii="Arial" w:eastAsia="Arial" w:hAnsi="Arial" w:cs="Arial"/>
          <w:sz w:val="24"/>
          <w:szCs w:val="24"/>
          <w:lang w:val="de-DE"/>
        </w:rPr>
        <w:t>Online verfügbar unter www.bdh-guter-unterricht.de</w:t>
      </w:r>
    </w:p>
    <w:p w14:paraId="2558BF34" w14:textId="77777777" w:rsidR="00282010" w:rsidRDefault="00282010" w:rsidP="002820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Last accessed: 27.06.2022</w:t>
      </w:r>
    </w:p>
    <w:p w14:paraId="58ABF226" w14:textId="77777777" w:rsidR="00282010" w:rsidRDefault="00282010" w:rsidP="00282010">
      <w:pPr>
        <w:spacing w:after="0" w:line="360" w:lineRule="auto"/>
        <w:jc w:val="both"/>
        <w:rPr>
          <w:rFonts w:ascii="Arial" w:eastAsia="Arial" w:hAnsi="Arial" w:cs="Arial"/>
          <w:sz w:val="24"/>
          <w:szCs w:val="24"/>
        </w:rPr>
      </w:pPr>
    </w:p>
    <w:p w14:paraId="00000048" w14:textId="77777777" w:rsidR="007C48F3" w:rsidRPr="00282010" w:rsidRDefault="007C48F3" w:rsidP="00282010"/>
    <w:sectPr w:rsidR="007C48F3" w:rsidRPr="00282010">
      <w:pgSz w:w="11906" w:h="16838"/>
      <w:pgMar w:top="1417" w:right="1417" w:bottom="1134" w:left="1417"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1A15"/>
    <w:multiLevelType w:val="multilevel"/>
    <w:tmpl w:val="B7BE8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4E185F"/>
    <w:multiLevelType w:val="multilevel"/>
    <w:tmpl w:val="3E1E6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145FD7"/>
    <w:multiLevelType w:val="multilevel"/>
    <w:tmpl w:val="2820D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2C5947"/>
    <w:multiLevelType w:val="multilevel"/>
    <w:tmpl w:val="6096BCE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E21208"/>
    <w:multiLevelType w:val="multilevel"/>
    <w:tmpl w:val="FEF0C99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E118CD"/>
    <w:multiLevelType w:val="multilevel"/>
    <w:tmpl w:val="5B0E8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5125F6"/>
    <w:multiLevelType w:val="multilevel"/>
    <w:tmpl w:val="222C4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7D79F1"/>
    <w:multiLevelType w:val="multilevel"/>
    <w:tmpl w:val="D54C4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7518975">
    <w:abstractNumId w:val="3"/>
  </w:num>
  <w:num w:numId="2" w16cid:durableId="1067188331">
    <w:abstractNumId w:val="2"/>
  </w:num>
  <w:num w:numId="3" w16cid:durableId="1423063556">
    <w:abstractNumId w:val="6"/>
  </w:num>
  <w:num w:numId="4" w16cid:durableId="131600332">
    <w:abstractNumId w:val="0"/>
  </w:num>
  <w:num w:numId="5" w16cid:durableId="414665130">
    <w:abstractNumId w:val="4"/>
  </w:num>
  <w:num w:numId="6" w16cid:durableId="149636098">
    <w:abstractNumId w:val="5"/>
  </w:num>
  <w:num w:numId="7" w16cid:durableId="386488923">
    <w:abstractNumId w:val="7"/>
  </w:num>
  <w:num w:numId="8" w16cid:durableId="117407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F3"/>
    <w:rsid w:val="00282010"/>
    <w:rsid w:val="007C48F3"/>
    <w:rsid w:val="00877764"/>
    <w:rsid w:val="00D17AD5"/>
    <w:rsid w:val="00DC4B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6323D-64A3-4DC1-966F-C4024DDB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qFormat/>
    <w:pPr>
      <w:keepNext/>
      <w:keepLines/>
      <w:spacing w:before="480" w:after="120"/>
      <w:outlineLvl w:val="0"/>
    </w:pPr>
    <w:rPr>
      <w:b/>
      <w:sz w:val="48"/>
      <w:szCs w:val="48"/>
    </w:rPr>
  </w:style>
  <w:style w:type="paragraph" w:styleId="Overskrift2">
    <w:name w:val="heading 2"/>
    <w:basedOn w:val="Normal"/>
    <w:next w:val="Normal"/>
    <w:qFormat/>
    <w:pPr>
      <w:keepNext/>
      <w:keepLines/>
      <w:spacing w:before="360" w:after="80"/>
      <w:outlineLvl w:val="1"/>
    </w:pPr>
    <w:rPr>
      <w:b/>
      <w:sz w:val="36"/>
      <w:szCs w:val="36"/>
    </w:rPr>
  </w:style>
  <w:style w:type="paragraph" w:styleId="Overskrift3">
    <w:name w:val="heading 3"/>
    <w:basedOn w:val="Normal"/>
    <w:next w:val="Normal"/>
    <w:qFormat/>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customStyle="1" w:styleId="berschrift">
    <w:name w:val="Überschrift"/>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pPr>
      <w:spacing w:after="140" w:line="276" w:lineRule="auto"/>
    </w:pPr>
  </w:style>
  <w:style w:type="paragraph" w:styleId="Liste">
    <w:name w:val="List"/>
    <w:basedOn w:val="Brdtekst"/>
    <w:rPr>
      <w:rFonts w:cs="Lucida Sans"/>
    </w:rPr>
  </w:style>
  <w:style w:type="paragraph" w:styleId="Billedtekst">
    <w:name w:val="caption"/>
    <w:basedOn w:val="Normal"/>
    <w:qFormat/>
    <w:pPr>
      <w:suppressLineNumbers/>
      <w:spacing w:before="120" w:after="120"/>
    </w:pPr>
    <w:rPr>
      <w:rFonts w:cs="Lucida Sans"/>
      <w:i/>
      <w:iCs/>
      <w:sz w:val="24"/>
      <w:szCs w:val="24"/>
    </w:rPr>
  </w:style>
  <w:style w:type="paragraph" w:customStyle="1" w:styleId="Verzeichnis">
    <w:name w:val="Verzeichnis"/>
    <w:basedOn w:val="Normal"/>
    <w:qFormat/>
    <w:pPr>
      <w:suppressLineNumbers/>
    </w:pPr>
    <w:rPr>
      <w:rFonts w:cs="Lucida Sans"/>
    </w:rPr>
  </w:style>
  <w:style w:type="paragraph" w:styleId="Listeafsnit">
    <w:name w:val="List Paragraph"/>
    <w:basedOn w:val="Normal"/>
    <w:uiPriority w:val="34"/>
    <w:qFormat/>
    <w:rsid w:val="00782981"/>
    <w:pPr>
      <w:ind w:left="720"/>
      <w:contextualSpacing/>
    </w:p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EkxdreWzZPB+1kTsSV8zJuFLuA==">AMUW2mXuze65y1yatkwxeTvoc0U6st5zS5X1SBc0+awGGdOBLq0gNPOgahTcSHbzaN79NLSwmj3TxK04XXcLfVZCC6uRz9RMRgcp6GZcUiB6DVDc5u4l1LdW5y50acT6tVUjY7tb7zLQ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best lighting conditions for hearing-impaired pupils</dc:title>
  <dc:creator>AiB-admin</dc:creator>
  <cp:lastModifiedBy>Freja Utoft Vindbjerg</cp:lastModifiedBy>
  <cp:revision>4</cp:revision>
  <dcterms:created xsi:type="dcterms:W3CDTF">2023-04-05T11:53:00Z</dcterms:created>
  <dcterms:modified xsi:type="dcterms:W3CDTF">2026-02-21T12:23:00Z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{449FC879-0012-46C5-A860-B02FF4AAF310}</vt:lpwstr>
  </property>
</Properties>
</file>