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8427B" w14:textId="77777777" w:rsidR="0075652A" w:rsidRPr="00BA56FA" w:rsidRDefault="0075652A" w:rsidP="003E4416">
      <w:pPr>
        <w:spacing w:line="360" w:lineRule="auto"/>
        <w:contextualSpacing/>
        <w:jc w:val="both"/>
        <w:rPr>
          <w:rFonts w:cstheme="minorHAnsi"/>
          <w:sz w:val="24"/>
          <w:szCs w:val="24"/>
          <w:lang w:val="sl-SI"/>
        </w:rPr>
      </w:pPr>
    </w:p>
    <w:p w14:paraId="514B248D" w14:textId="5029936F" w:rsidR="0075652A" w:rsidRDefault="000140F9" w:rsidP="00EC6CDC">
      <w:pPr>
        <w:pStyle w:val="Heading1"/>
        <w:rPr>
          <w:rFonts w:asciiTheme="minorHAnsi" w:hAnsiTheme="minorHAnsi" w:cstheme="minorHAnsi"/>
          <w:color w:val="auto"/>
          <w:sz w:val="24"/>
          <w:szCs w:val="24"/>
          <w:lang w:val="sl-SI"/>
        </w:rPr>
      </w:pPr>
      <w:r w:rsidRPr="00BA56FA">
        <w:rPr>
          <w:rFonts w:asciiTheme="minorHAnsi" w:hAnsiTheme="minorHAnsi" w:cstheme="minorHAnsi"/>
          <w:color w:val="auto"/>
          <w:sz w:val="24"/>
          <w:szCs w:val="24"/>
          <w:lang w:val="sl-SI"/>
        </w:rPr>
        <w:t>NAJBOLJŠI PROSTOR V RAZREDU ZA UČENCE Z OKVARO SLUHA</w:t>
      </w:r>
    </w:p>
    <w:p w14:paraId="1488D1C5" w14:textId="77777777" w:rsidR="000140F9" w:rsidRPr="000140F9" w:rsidRDefault="000140F9" w:rsidP="000140F9">
      <w:pPr>
        <w:rPr>
          <w:lang w:val="sl-SI"/>
        </w:rPr>
      </w:pPr>
    </w:p>
    <w:p w14:paraId="4AC61415" w14:textId="185F155E" w:rsidR="0075652A" w:rsidRPr="00BA56FA" w:rsidRDefault="0075652A" w:rsidP="0075652A">
      <w:pPr>
        <w:rPr>
          <w:rFonts w:cstheme="minorHAnsi"/>
          <w:bCs/>
          <w:sz w:val="24"/>
          <w:szCs w:val="24"/>
          <w:lang w:val="sl-SI"/>
        </w:rPr>
      </w:pPr>
      <w:r w:rsidRPr="00BA56FA">
        <w:rPr>
          <w:rFonts w:cstheme="minorHAnsi"/>
          <w:noProof/>
          <w:sz w:val="24"/>
          <w:szCs w:val="24"/>
          <w:lang w:val="sl-SI" w:eastAsia="de-DE"/>
        </w:rPr>
        <w:drawing>
          <wp:inline distT="0" distB="0" distL="0" distR="0" wp14:anchorId="52509A89" wp14:editId="1AF52DA0">
            <wp:extent cx="2464905" cy="1742774"/>
            <wp:effectExtent l="0" t="0" r="0" b="0"/>
            <wp:docPr id="1" name="Grafik 5" descr="Slika prikazuje razred z učiteljem in uče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ZSL-AiB-C.Michel\Documents\Erasmus\IO3 - Texte zu den 6 Themen\Grafiken zu den Texten\Final 1\Klassenraum Sprechblasen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5" cy="17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872D" w14:textId="77777777" w:rsidR="00EC6CDC" w:rsidRPr="00BA56FA" w:rsidRDefault="00EC6CDC" w:rsidP="0075652A">
      <w:pPr>
        <w:rPr>
          <w:rFonts w:cstheme="minorHAnsi"/>
          <w:bCs/>
          <w:sz w:val="24"/>
          <w:szCs w:val="24"/>
          <w:lang w:val="sl-SI"/>
        </w:rPr>
      </w:pPr>
    </w:p>
    <w:p w14:paraId="2BFD41D2" w14:textId="66FC4436" w:rsidR="0075652A" w:rsidRPr="00BA56FA" w:rsidRDefault="0075652A" w:rsidP="008B2857">
      <w:pPr>
        <w:pStyle w:val="Heading2"/>
        <w:numPr>
          <w:ilvl w:val="0"/>
          <w:numId w:val="17"/>
        </w:numPr>
        <w:rPr>
          <w:rFonts w:asciiTheme="minorHAnsi" w:hAnsiTheme="minorHAnsi" w:cstheme="minorHAnsi"/>
          <w:color w:val="auto"/>
          <w:sz w:val="24"/>
          <w:szCs w:val="24"/>
          <w:lang w:val="sl-SI"/>
        </w:rPr>
      </w:pPr>
      <w:r w:rsidRPr="00BA56FA">
        <w:rPr>
          <w:rFonts w:asciiTheme="minorHAnsi" w:hAnsiTheme="minorHAnsi" w:cstheme="minorHAnsi"/>
          <w:color w:val="auto"/>
          <w:sz w:val="24"/>
          <w:szCs w:val="24"/>
          <w:lang w:val="sl-SI"/>
        </w:rPr>
        <w:t>Ureditev sedežnega reda</w:t>
      </w:r>
    </w:p>
    <w:p w14:paraId="2DD2E71D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Razpored sedežev </w:t>
      </w:r>
      <w:r w:rsidR="001901B8" w:rsidRPr="00BA56FA">
        <w:rPr>
          <w:rFonts w:cstheme="minorHAnsi"/>
          <w:sz w:val="24"/>
          <w:szCs w:val="24"/>
          <w:lang w:val="sl-SI"/>
        </w:rPr>
        <w:t xml:space="preserve">naj </w:t>
      </w:r>
      <w:r w:rsidRPr="00BA56FA">
        <w:rPr>
          <w:rFonts w:cstheme="minorHAnsi"/>
          <w:sz w:val="24"/>
          <w:szCs w:val="24"/>
          <w:lang w:val="sl-SI"/>
        </w:rPr>
        <w:t>se prilagaja velikosti razreda, velikosti prostora in obliki poučevanja.</w:t>
      </w:r>
    </w:p>
    <w:p w14:paraId="022E687D" w14:textId="3F86EF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Najbolje je, da učenci sedijo razporejeni v obliki črke U ali polkrogu (glej sliko). Tako</w:t>
      </w:r>
      <w:r w:rsidR="005C364F">
        <w:rPr>
          <w:rFonts w:cstheme="minorHAnsi"/>
          <w:sz w:val="24"/>
          <w:szCs w:val="24"/>
          <w:lang w:val="sl-SI"/>
        </w:rPr>
        <w:t xml:space="preserve"> </w:t>
      </w:r>
      <w:r w:rsidRPr="00BA56FA">
        <w:rPr>
          <w:rFonts w:cstheme="minorHAnsi"/>
          <w:sz w:val="24"/>
          <w:szCs w:val="24"/>
          <w:lang w:val="sl-SI"/>
        </w:rPr>
        <w:t>učenec z okvaro sluha lahko vse dobro vidi.</w:t>
      </w:r>
    </w:p>
    <w:p w14:paraId="496B298C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</w:p>
    <w:p w14:paraId="2F25CB29" w14:textId="5EC441BA" w:rsidR="0075652A" w:rsidRPr="00BA56FA" w:rsidRDefault="0075652A" w:rsidP="008B2857">
      <w:pPr>
        <w:pStyle w:val="Heading2"/>
        <w:numPr>
          <w:ilvl w:val="0"/>
          <w:numId w:val="17"/>
        </w:numPr>
        <w:rPr>
          <w:rFonts w:asciiTheme="minorHAnsi" w:hAnsiTheme="minorHAnsi" w:cstheme="minorHAnsi"/>
          <w:color w:val="auto"/>
          <w:sz w:val="24"/>
          <w:szCs w:val="24"/>
          <w:lang w:val="sl-SI"/>
        </w:rPr>
      </w:pPr>
      <w:r w:rsidRPr="00BA56FA">
        <w:rPr>
          <w:rFonts w:asciiTheme="minorHAnsi" w:hAnsiTheme="minorHAnsi" w:cstheme="minorHAnsi"/>
          <w:color w:val="auto"/>
          <w:sz w:val="24"/>
          <w:szCs w:val="24"/>
          <w:lang w:val="sl-SI"/>
        </w:rPr>
        <w:t>Kje sedi učenec z okvaro sluha</w:t>
      </w:r>
    </w:p>
    <w:p w14:paraId="57EFB291" w14:textId="7A777393" w:rsidR="0075652A" w:rsidRPr="00BA56FA" w:rsidRDefault="0075652A" w:rsidP="00BA56FA">
      <w:pPr>
        <w:pStyle w:val="Heading3"/>
        <w:numPr>
          <w:ilvl w:val="1"/>
          <w:numId w:val="17"/>
        </w:numPr>
        <w:rPr>
          <w:rFonts w:asciiTheme="minorHAnsi" w:hAnsiTheme="minorHAnsi" w:cstheme="minorHAnsi"/>
          <w:color w:val="auto"/>
          <w:lang w:val="sl-SI"/>
        </w:rPr>
      </w:pPr>
      <w:r w:rsidRPr="00BA56FA">
        <w:rPr>
          <w:rFonts w:asciiTheme="minorHAnsi" w:hAnsiTheme="minorHAnsi" w:cstheme="minorHAnsi"/>
          <w:color w:val="auto"/>
          <w:lang w:val="sl-SI"/>
        </w:rPr>
        <w:t>Razdalja med stoli</w:t>
      </w:r>
    </w:p>
    <w:p w14:paraId="21A25A3E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Učenec  z okvaro sluha je od učitelja oddaljen 1-2 m. </w:t>
      </w:r>
    </w:p>
    <w:p w14:paraId="6C6CAFC6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Zakaj? Večja je razdalja, težje je razumeti učiteljev glas. </w:t>
      </w:r>
    </w:p>
    <w:p w14:paraId="20A02210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Načelo: za vsak 1 m razdalje je glas učitelja  za 6 </w:t>
      </w:r>
      <w:proofErr w:type="spellStart"/>
      <w:r w:rsidRPr="00BA56FA">
        <w:rPr>
          <w:rFonts w:cstheme="minorHAnsi"/>
          <w:sz w:val="24"/>
          <w:szCs w:val="24"/>
          <w:lang w:val="sl-SI"/>
        </w:rPr>
        <w:t>dB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tišji. To lahko izmerimo. </w:t>
      </w:r>
    </w:p>
    <w:p w14:paraId="3A477F47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Na razdalji 2m je glas za 12 </w:t>
      </w:r>
      <w:proofErr w:type="spellStart"/>
      <w:r w:rsidRPr="00BA56FA">
        <w:rPr>
          <w:rFonts w:cstheme="minorHAnsi"/>
          <w:sz w:val="24"/>
          <w:szCs w:val="24"/>
          <w:lang w:val="sl-SI"/>
        </w:rPr>
        <w:t>dB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tišji. Po 3 m je glas že za 18 </w:t>
      </w:r>
      <w:proofErr w:type="spellStart"/>
      <w:r w:rsidRPr="00BA56FA">
        <w:rPr>
          <w:rFonts w:cstheme="minorHAnsi"/>
          <w:sz w:val="24"/>
          <w:szCs w:val="24"/>
          <w:lang w:val="sl-SI"/>
        </w:rPr>
        <w:t>dB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tišji.</w:t>
      </w:r>
    </w:p>
    <w:p w14:paraId="63EA9ADC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</w:p>
    <w:p w14:paraId="3A43E27B" w14:textId="180CB4B8" w:rsidR="0075652A" w:rsidRPr="00BA56FA" w:rsidRDefault="0075652A" w:rsidP="00BA56FA">
      <w:pPr>
        <w:pStyle w:val="Heading3"/>
        <w:numPr>
          <w:ilvl w:val="1"/>
          <w:numId w:val="17"/>
        </w:numPr>
        <w:rPr>
          <w:rFonts w:asciiTheme="minorHAnsi" w:hAnsiTheme="minorHAnsi" w:cstheme="minorHAnsi"/>
          <w:color w:val="auto"/>
          <w:lang w:val="sl-SI"/>
        </w:rPr>
      </w:pPr>
      <w:r w:rsidRPr="00BA56FA">
        <w:rPr>
          <w:rFonts w:asciiTheme="minorHAnsi" w:hAnsiTheme="minorHAnsi" w:cstheme="minorHAnsi"/>
          <w:color w:val="auto"/>
          <w:lang w:val="sl-SI"/>
        </w:rPr>
        <w:t>Izkoristek zvoka</w:t>
      </w:r>
    </w:p>
    <w:p w14:paraId="59546C7D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Uporaben zvok (= glas učitelja) mora biti vedno 6 </w:t>
      </w:r>
      <w:proofErr w:type="spellStart"/>
      <w:r w:rsidRPr="00BA56FA">
        <w:rPr>
          <w:rFonts w:cstheme="minorHAnsi"/>
          <w:sz w:val="24"/>
          <w:szCs w:val="24"/>
          <w:lang w:val="sl-SI"/>
        </w:rPr>
        <w:t>dB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glasnejši od zvoka okolice.</w:t>
      </w:r>
    </w:p>
    <w:p w14:paraId="16D2CF27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</w:p>
    <w:p w14:paraId="3061D98B" w14:textId="3A7DBD0D" w:rsidR="0075652A" w:rsidRPr="00BA56FA" w:rsidRDefault="0075652A" w:rsidP="00BA56FA">
      <w:pPr>
        <w:pStyle w:val="Heading3"/>
        <w:numPr>
          <w:ilvl w:val="1"/>
          <w:numId w:val="17"/>
        </w:numPr>
        <w:rPr>
          <w:rFonts w:asciiTheme="minorHAnsi" w:hAnsiTheme="minorHAnsi" w:cstheme="minorHAnsi"/>
          <w:color w:val="auto"/>
          <w:lang w:val="sl-SI"/>
        </w:rPr>
      </w:pPr>
      <w:r w:rsidRPr="00BA56FA">
        <w:rPr>
          <w:rFonts w:asciiTheme="minorHAnsi" w:hAnsiTheme="minorHAnsi" w:cstheme="minorHAnsi"/>
          <w:color w:val="auto"/>
          <w:lang w:val="sl-SI"/>
        </w:rPr>
        <w:t>Moteči zvoki</w:t>
      </w:r>
    </w:p>
    <w:p w14:paraId="34E38330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Vsi zvoki v okolju so motnja. Zvoki iz okolja so moteči za komunikacijo. </w:t>
      </w:r>
    </w:p>
    <w:p w14:paraId="172C8C2D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Zaradi motečih zvokov je zelo težko razumeti govor. Če so zvoki iz okolja zelo glasni, učenec  z okvaro sluha ne more razumeti ničesar. </w:t>
      </w:r>
    </w:p>
    <w:p w14:paraId="230A559E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</w:p>
    <w:p w14:paraId="5E835BDF" w14:textId="04CA7D22" w:rsidR="0075652A" w:rsidRPr="00BA56FA" w:rsidRDefault="0075652A" w:rsidP="00BA56FA">
      <w:pPr>
        <w:pStyle w:val="Heading3"/>
        <w:numPr>
          <w:ilvl w:val="1"/>
          <w:numId w:val="17"/>
        </w:numPr>
        <w:rPr>
          <w:rFonts w:asciiTheme="minorHAnsi" w:hAnsiTheme="minorHAnsi" w:cstheme="minorHAnsi"/>
          <w:color w:val="auto"/>
          <w:lang w:val="sl-SI"/>
        </w:rPr>
      </w:pPr>
      <w:r w:rsidRPr="00BA56FA">
        <w:rPr>
          <w:rFonts w:asciiTheme="minorHAnsi" w:hAnsiTheme="minorHAnsi" w:cstheme="minorHAnsi"/>
          <w:color w:val="auto"/>
          <w:lang w:val="sl-SI"/>
        </w:rPr>
        <w:t>Sošolec, ki sedi poleg učenca z okvaro sluha</w:t>
      </w:r>
    </w:p>
    <w:p w14:paraId="72172DCE" w14:textId="29AB2BB9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Mirni sosed pomaga učencu z okvaro sluha pri pouku. Mirni</w:t>
      </w:r>
      <w:r w:rsidR="00220395">
        <w:rPr>
          <w:rFonts w:cstheme="minorHAnsi"/>
          <w:sz w:val="24"/>
          <w:szCs w:val="24"/>
          <w:lang w:val="sl-SI"/>
        </w:rPr>
        <w:t xml:space="preserve"> </w:t>
      </w:r>
      <w:r w:rsidRPr="00BA56FA">
        <w:rPr>
          <w:rFonts w:cstheme="minorHAnsi"/>
          <w:sz w:val="24"/>
          <w:szCs w:val="24"/>
          <w:lang w:val="sl-SI"/>
        </w:rPr>
        <w:t xml:space="preserve">sosed je lahko dobra podpora učencu, ki ima okvaro sluha.  </w:t>
      </w:r>
    </w:p>
    <w:p w14:paraId="7E453B55" w14:textId="29296EE3" w:rsidR="0075652A" w:rsidRPr="00BA56FA" w:rsidRDefault="0075652A" w:rsidP="001901B8">
      <w:pPr>
        <w:tabs>
          <w:tab w:val="left" w:pos="6554"/>
        </w:tabs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Prijatelj na primer lahko pomaga</w:t>
      </w:r>
      <w:r w:rsidR="001901B8" w:rsidRPr="00BA56FA">
        <w:rPr>
          <w:rFonts w:cstheme="minorHAnsi"/>
          <w:sz w:val="24"/>
          <w:szCs w:val="24"/>
          <w:lang w:val="sl-SI"/>
        </w:rPr>
        <w:t>, ko moramo pomisliti na tehniko</w:t>
      </w:r>
      <w:r w:rsidRPr="00BA56FA">
        <w:rPr>
          <w:rFonts w:cstheme="minorHAnsi"/>
          <w:sz w:val="24"/>
          <w:szCs w:val="24"/>
          <w:lang w:val="sl-SI"/>
        </w:rPr>
        <w:t>.</w:t>
      </w:r>
      <w:r w:rsidR="001901B8" w:rsidRPr="00BA56FA">
        <w:rPr>
          <w:rFonts w:cstheme="minorHAnsi"/>
          <w:sz w:val="24"/>
          <w:szCs w:val="24"/>
          <w:lang w:val="sl-SI"/>
        </w:rPr>
        <w:t xml:space="preserve"> </w:t>
      </w:r>
    </w:p>
    <w:p w14:paraId="410223B1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</w:p>
    <w:p w14:paraId="0A2001DD" w14:textId="672F39EC" w:rsidR="0075652A" w:rsidRPr="00BA56FA" w:rsidRDefault="0075652A" w:rsidP="00BA56FA">
      <w:pPr>
        <w:pStyle w:val="Heading3"/>
        <w:numPr>
          <w:ilvl w:val="1"/>
          <w:numId w:val="17"/>
        </w:numPr>
        <w:rPr>
          <w:rFonts w:asciiTheme="minorHAnsi" w:hAnsiTheme="minorHAnsi" w:cstheme="minorHAnsi"/>
          <w:color w:val="auto"/>
          <w:lang w:val="sl-SI"/>
        </w:rPr>
      </w:pPr>
      <w:r w:rsidRPr="00BA56FA">
        <w:rPr>
          <w:rFonts w:asciiTheme="minorHAnsi" w:hAnsiTheme="minorHAnsi" w:cstheme="minorHAnsi"/>
          <w:color w:val="auto"/>
          <w:lang w:val="sl-SI"/>
        </w:rPr>
        <w:t xml:space="preserve">Sedežni red za učenca z enostranskim sluhom </w:t>
      </w:r>
    </w:p>
    <w:p w14:paraId="08F4367B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Če je v prostoru hrupno, učenec z enostransko okvaro sluha slabo razume govor.</w:t>
      </w:r>
    </w:p>
    <w:p w14:paraId="1BDAD332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Če so dodatni zvoki v prostoru, se težje zbere oz. vloži veliko truda, da ostane zbran.</w:t>
      </w:r>
    </w:p>
    <w:p w14:paraId="34E4D5B8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Učenec z okvaro sluha pogosto ne razume govora, ko je nagovorjen na tisti strani, na tisto uho, na katero slabše sliši. Posledično še slabše razume govor. Učenec z enostransko okvaro sluha sedi tako, da je obrnjen k učitelju </w:t>
      </w:r>
      <w:r w:rsidR="001901B8" w:rsidRPr="00BA56FA">
        <w:rPr>
          <w:rFonts w:cstheme="minorHAnsi"/>
          <w:sz w:val="24"/>
          <w:szCs w:val="24"/>
          <w:lang w:val="sl-SI"/>
        </w:rPr>
        <w:t>s tistim</w:t>
      </w:r>
      <w:r w:rsidRPr="00BA56FA">
        <w:rPr>
          <w:rFonts w:cstheme="minorHAnsi"/>
          <w:sz w:val="24"/>
          <w:szCs w:val="24"/>
          <w:lang w:val="sl-SI"/>
        </w:rPr>
        <w:t xml:space="preserve"> ušesom, </w:t>
      </w:r>
      <w:r w:rsidR="001901B8" w:rsidRPr="00BA56FA">
        <w:rPr>
          <w:rFonts w:cstheme="minorHAnsi"/>
          <w:sz w:val="24"/>
          <w:szCs w:val="24"/>
          <w:lang w:val="sl-SI"/>
        </w:rPr>
        <w:t>s</w:t>
      </w:r>
      <w:r w:rsidRPr="00BA56FA">
        <w:rPr>
          <w:rFonts w:cstheme="minorHAnsi"/>
          <w:sz w:val="24"/>
          <w:szCs w:val="24"/>
          <w:lang w:val="sl-SI"/>
        </w:rPr>
        <w:t xml:space="preserve"> kater</w:t>
      </w:r>
      <w:r w:rsidR="001901B8" w:rsidRPr="00BA56FA">
        <w:rPr>
          <w:rFonts w:cstheme="minorHAnsi"/>
          <w:sz w:val="24"/>
          <w:szCs w:val="24"/>
          <w:lang w:val="sl-SI"/>
        </w:rPr>
        <w:t>im</w:t>
      </w:r>
      <w:r w:rsidRPr="00BA56FA">
        <w:rPr>
          <w:rFonts w:cstheme="minorHAnsi"/>
          <w:sz w:val="24"/>
          <w:szCs w:val="24"/>
          <w:lang w:val="sl-SI"/>
        </w:rPr>
        <w:t xml:space="preserve"> bolje sliši. Stol na koleščkih, ki se vrti, pomaga učencu z okvaro sluha, da se hitro obrne k sošolcem. Tako lahko dobro sliši tudi njihove odgovore.</w:t>
      </w:r>
    </w:p>
    <w:p w14:paraId="49E7C24B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</w:p>
    <w:p w14:paraId="5B1597E7" w14:textId="59DCF166" w:rsidR="0075652A" w:rsidRPr="00BA56FA" w:rsidRDefault="0075652A" w:rsidP="008B2857">
      <w:pPr>
        <w:pStyle w:val="Heading2"/>
        <w:numPr>
          <w:ilvl w:val="0"/>
          <w:numId w:val="17"/>
        </w:numPr>
        <w:rPr>
          <w:rFonts w:asciiTheme="minorHAnsi" w:hAnsiTheme="minorHAnsi" w:cstheme="minorHAnsi"/>
          <w:color w:val="auto"/>
          <w:sz w:val="24"/>
          <w:szCs w:val="24"/>
          <w:lang w:val="sl-SI"/>
        </w:rPr>
      </w:pPr>
      <w:r w:rsidRPr="00BA56FA">
        <w:rPr>
          <w:rFonts w:asciiTheme="minorHAnsi" w:hAnsiTheme="minorHAnsi" w:cstheme="minorHAnsi"/>
          <w:color w:val="auto"/>
          <w:sz w:val="24"/>
          <w:szCs w:val="24"/>
          <w:lang w:val="sl-SI"/>
        </w:rPr>
        <w:t xml:space="preserve">Možnosti </w:t>
      </w:r>
      <w:r w:rsidR="008E2B68" w:rsidRPr="00BA56FA">
        <w:rPr>
          <w:rFonts w:asciiTheme="minorHAnsi" w:hAnsiTheme="minorHAnsi" w:cstheme="minorHAnsi"/>
          <w:color w:val="auto"/>
          <w:sz w:val="24"/>
          <w:szCs w:val="24"/>
          <w:lang w:val="sl-SI"/>
        </w:rPr>
        <w:t>ogledovanja</w:t>
      </w:r>
    </w:p>
    <w:p w14:paraId="66715EE5" w14:textId="141ED87B" w:rsidR="0075652A" w:rsidRPr="00BA56FA" w:rsidRDefault="0075652A" w:rsidP="008B2857">
      <w:pPr>
        <w:pStyle w:val="Heading3"/>
        <w:numPr>
          <w:ilvl w:val="1"/>
          <w:numId w:val="17"/>
        </w:numPr>
        <w:rPr>
          <w:rFonts w:asciiTheme="minorHAnsi" w:hAnsiTheme="minorHAnsi" w:cstheme="minorHAnsi"/>
          <w:color w:val="auto"/>
          <w:lang w:val="sl-SI"/>
        </w:rPr>
      </w:pPr>
      <w:r w:rsidRPr="00BA56FA">
        <w:rPr>
          <w:rFonts w:asciiTheme="minorHAnsi" w:hAnsiTheme="minorHAnsi" w:cstheme="minorHAnsi"/>
          <w:color w:val="auto"/>
          <w:lang w:val="sl-SI"/>
        </w:rPr>
        <w:t>Očesni stik</w:t>
      </w:r>
      <w:bookmarkStart w:id="0" w:name="_GoBack"/>
      <w:bookmarkEnd w:id="0"/>
    </w:p>
    <w:p w14:paraId="26525933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Učenec z okvaro sluha lahko vidi obraze učiteljev in sošolcev.</w:t>
      </w:r>
    </w:p>
    <w:p w14:paraId="4034C37B" w14:textId="46894697" w:rsidR="0075652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Tako lahko dobro prepozna sliko ust in različne izraze obraza.</w:t>
      </w:r>
    </w:p>
    <w:p w14:paraId="1B65D883" w14:textId="77777777" w:rsidR="007D2A2D" w:rsidRPr="00BA56FA" w:rsidRDefault="007D2A2D" w:rsidP="0075652A">
      <w:pPr>
        <w:rPr>
          <w:rFonts w:cstheme="minorHAnsi"/>
          <w:sz w:val="24"/>
          <w:szCs w:val="24"/>
          <w:lang w:val="sl-SI"/>
        </w:rPr>
      </w:pPr>
    </w:p>
    <w:p w14:paraId="433C2A3D" w14:textId="16603188" w:rsidR="0075652A" w:rsidRPr="00BA56FA" w:rsidRDefault="0075652A" w:rsidP="00BA56FA">
      <w:pPr>
        <w:pStyle w:val="Heading3"/>
        <w:numPr>
          <w:ilvl w:val="1"/>
          <w:numId w:val="17"/>
        </w:numPr>
        <w:rPr>
          <w:rFonts w:asciiTheme="minorHAnsi" w:hAnsiTheme="minorHAnsi" w:cstheme="minorHAnsi"/>
          <w:color w:val="auto"/>
          <w:lang w:val="sl-SI"/>
        </w:rPr>
      </w:pPr>
      <w:r w:rsidRPr="00BA56FA">
        <w:rPr>
          <w:rFonts w:asciiTheme="minorHAnsi" w:hAnsiTheme="minorHAnsi" w:cstheme="minorHAnsi"/>
          <w:color w:val="auto"/>
          <w:lang w:val="sl-SI"/>
        </w:rPr>
        <w:t>Sončna svetloba</w:t>
      </w:r>
    </w:p>
    <w:p w14:paraId="762D36DB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Učenec z okvaro sluha naj sedi s hrbtom obrnjen k oknu. </w:t>
      </w:r>
    </w:p>
    <w:p w14:paraId="3F9E6173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Tako ga sonce ne more zaslepiti. </w:t>
      </w:r>
    </w:p>
    <w:p w14:paraId="3A0D5637" w14:textId="77777777" w:rsidR="001901B8" w:rsidRPr="00BA56FA" w:rsidRDefault="001901B8" w:rsidP="0075652A">
      <w:pPr>
        <w:rPr>
          <w:rFonts w:cstheme="minorHAnsi"/>
          <w:sz w:val="24"/>
          <w:szCs w:val="24"/>
          <w:lang w:val="sl-SI"/>
        </w:rPr>
      </w:pPr>
    </w:p>
    <w:p w14:paraId="2CB142DD" w14:textId="0358F0DF" w:rsidR="0075652A" w:rsidRPr="00BA56FA" w:rsidRDefault="0075652A" w:rsidP="00BA56FA">
      <w:pPr>
        <w:pStyle w:val="Heading2"/>
        <w:numPr>
          <w:ilvl w:val="0"/>
          <w:numId w:val="17"/>
        </w:numPr>
        <w:rPr>
          <w:rFonts w:asciiTheme="minorHAnsi" w:hAnsiTheme="minorHAnsi" w:cstheme="minorHAnsi"/>
          <w:color w:val="auto"/>
          <w:sz w:val="24"/>
          <w:szCs w:val="24"/>
          <w:lang w:val="sl-SI"/>
        </w:rPr>
      </w:pPr>
      <w:r w:rsidRPr="00BA56FA">
        <w:rPr>
          <w:rFonts w:asciiTheme="minorHAnsi" w:hAnsiTheme="minorHAnsi" w:cstheme="minorHAnsi"/>
          <w:color w:val="auto"/>
          <w:sz w:val="24"/>
          <w:szCs w:val="24"/>
          <w:lang w:val="sl-SI"/>
        </w:rPr>
        <w:t>Različne oblike poučevanja (didaktika in metodologija)</w:t>
      </w:r>
    </w:p>
    <w:p w14:paraId="275EEBAF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Mesto, kjer sedi učenec z okvaro sluha, je odvisen od oblike učenja in poučevanja. </w:t>
      </w:r>
    </w:p>
    <w:p w14:paraId="7F84526A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Pomembne so naslednje točke:</w:t>
      </w:r>
    </w:p>
    <w:p w14:paraId="125AB568" w14:textId="77777777" w:rsidR="0075652A" w:rsidRPr="00BA56FA" w:rsidRDefault="0075652A" w:rsidP="0075652A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Bližina učitelju</w:t>
      </w:r>
    </w:p>
    <w:p w14:paraId="3CEE04DD" w14:textId="77777777" w:rsidR="0075652A" w:rsidRPr="00BA56FA" w:rsidRDefault="001901B8" w:rsidP="0075652A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M</w:t>
      </w:r>
      <w:r w:rsidR="0075652A" w:rsidRPr="00BA56FA">
        <w:rPr>
          <w:rFonts w:cstheme="minorHAnsi"/>
          <w:sz w:val="24"/>
          <w:szCs w:val="24"/>
          <w:lang w:val="sl-SI"/>
        </w:rPr>
        <w:t>alo ali brez hrupa</w:t>
      </w:r>
    </w:p>
    <w:p w14:paraId="123D60F7" w14:textId="77777777" w:rsidR="0075652A" w:rsidRPr="00BA56FA" w:rsidRDefault="0075652A" w:rsidP="0075652A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Mirni sošolec, ki lahko pomaga</w:t>
      </w:r>
    </w:p>
    <w:p w14:paraId="57BD8C91" w14:textId="77777777" w:rsidR="0075652A" w:rsidRPr="00BA56FA" w:rsidRDefault="0075652A" w:rsidP="0075652A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Zagotovljen stik z očmi</w:t>
      </w:r>
    </w:p>
    <w:p w14:paraId="1DC6704B" w14:textId="77777777" w:rsidR="0075652A" w:rsidRPr="00BA56FA" w:rsidRDefault="0075652A" w:rsidP="0075652A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Svetloba, ki </w:t>
      </w:r>
      <w:r w:rsidR="001901B8" w:rsidRPr="00BA56FA">
        <w:rPr>
          <w:rFonts w:cstheme="minorHAnsi"/>
          <w:sz w:val="24"/>
          <w:szCs w:val="24"/>
          <w:lang w:val="sl-SI"/>
        </w:rPr>
        <w:t xml:space="preserve">se </w:t>
      </w:r>
      <w:r w:rsidRPr="00BA56FA">
        <w:rPr>
          <w:rFonts w:cstheme="minorHAnsi"/>
          <w:sz w:val="24"/>
          <w:szCs w:val="24"/>
          <w:lang w:val="sl-SI"/>
        </w:rPr>
        <w:t>ne blešči</w:t>
      </w:r>
    </w:p>
    <w:p w14:paraId="60CEAA03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</w:p>
    <w:p w14:paraId="735D1AD7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Učenec z okvaro sluha sedi tako, da so upoštevane vse omenjene točke. </w:t>
      </w:r>
    </w:p>
    <w:p w14:paraId="6538C06E" w14:textId="59ADCAB0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Včasih so v učilnici skupinske mize. Razvrstitev stolov  v polkrog pred tablo je </w:t>
      </w:r>
      <w:r w:rsidR="001901B8" w:rsidRPr="00BA56FA">
        <w:rPr>
          <w:rFonts w:cstheme="minorHAnsi"/>
          <w:sz w:val="24"/>
          <w:szCs w:val="24"/>
          <w:lang w:val="sl-SI"/>
        </w:rPr>
        <w:t>u</w:t>
      </w:r>
      <w:r w:rsidRPr="00BA56FA">
        <w:rPr>
          <w:rFonts w:cstheme="minorHAnsi"/>
          <w:sz w:val="24"/>
          <w:szCs w:val="24"/>
          <w:lang w:val="sl-SI"/>
        </w:rPr>
        <w:t xml:space="preserve">godna za </w:t>
      </w:r>
      <w:r w:rsidR="001901B8" w:rsidRPr="00BA56FA">
        <w:rPr>
          <w:rFonts w:cstheme="minorHAnsi"/>
          <w:sz w:val="24"/>
          <w:szCs w:val="24"/>
          <w:lang w:val="sl-SI"/>
        </w:rPr>
        <w:t>pogovore</w:t>
      </w:r>
      <w:r w:rsidRPr="00BA56FA">
        <w:rPr>
          <w:rFonts w:cstheme="minorHAnsi"/>
          <w:sz w:val="24"/>
          <w:szCs w:val="24"/>
          <w:lang w:val="sl-SI"/>
        </w:rPr>
        <w:t xml:space="preserve"> in predstavitve v učilnici. </w:t>
      </w:r>
      <w:r w:rsidR="001901B8" w:rsidRPr="00BA56FA">
        <w:rPr>
          <w:rFonts w:cstheme="minorHAnsi"/>
          <w:sz w:val="24"/>
          <w:szCs w:val="24"/>
          <w:lang w:val="sl-SI"/>
        </w:rPr>
        <w:t>Tako</w:t>
      </w:r>
      <w:r w:rsidRPr="00BA56FA">
        <w:rPr>
          <w:rFonts w:cstheme="minorHAnsi"/>
          <w:sz w:val="24"/>
          <w:szCs w:val="24"/>
          <w:lang w:val="sl-SI"/>
        </w:rPr>
        <w:t xml:space="preserve"> se lahko vsi dobro vidijo.</w:t>
      </w:r>
    </w:p>
    <w:p w14:paraId="4D3B265C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noProof/>
          <w:sz w:val="24"/>
          <w:szCs w:val="24"/>
          <w:lang w:val="sl-SI" w:eastAsia="de-DE"/>
        </w:rPr>
        <w:lastRenderedPageBreak/>
        <w:drawing>
          <wp:inline distT="0" distB="0" distL="0" distR="0" wp14:anchorId="745A7131" wp14:editId="3F0D9292">
            <wp:extent cx="2719346" cy="1753168"/>
            <wp:effectExtent l="0" t="0" r="5080" b="0"/>
            <wp:docPr id="2" name="Grafik 6" descr="Slika prikazuje polkrožni sedežni red, v osredju je tabl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ZSL-AiB-C.Michel\Documents\Erasmus\IO3 - Texte zu den 6 Themen\Grafiken zu den Texten\Final 1\Sitzplan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45" cy="175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6E90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</w:p>
    <w:p w14:paraId="100D6DAC" w14:textId="061D52E9" w:rsidR="0075652A" w:rsidRPr="00BA56FA" w:rsidRDefault="0075652A" w:rsidP="00BA56FA">
      <w:pPr>
        <w:pStyle w:val="Heading3"/>
        <w:numPr>
          <w:ilvl w:val="1"/>
          <w:numId w:val="17"/>
        </w:numPr>
        <w:rPr>
          <w:rFonts w:asciiTheme="minorHAnsi" w:hAnsiTheme="minorHAnsi" w:cstheme="minorHAnsi"/>
          <w:color w:val="auto"/>
          <w:lang w:val="sl-SI"/>
        </w:rPr>
      </w:pPr>
      <w:r w:rsidRPr="00BA56FA">
        <w:rPr>
          <w:rFonts w:asciiTheme="minorHAnsi" w:hAnsiTheme="minorHAnsi" w:cstheme="minorHAnsi"/>
          <w:color w:val="auto"/>
          <w:lang w:val="sl-SI"/>
        </w:rPr>
        <w:t>Frontalno poučevanje</w:t>
      </w:r>
    </w:p>
    <w:p w14:paraId="6E350D90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Učitelj se nahaja frontalno pred učenci. </w:t>
      </w:r>
      <w:r w:rsidR="001901B8" w:rsidRPr="00BA56FA">
        <w:rPr>
          <w:rFonts w:cstheme="minorHAnsi"/>
          <w:sz w:val="24"/>
          <w:szCs w:val="24"/>
          <w:lang w:val="sl-SI"/>
        </w:rPr>
        <w:t>Učenci ne sodelujejo veliko</w:t>
      </w:r>
      <w:r w:rsidRPr="00BA56FA">
        <w:rPr>
          <w:rFonts w:cstheme="minorHAnsi"/>
          <w:sz w:val="24"/>
          <w:szCs w:val="24"/>
          <w:lang w:val="sl-SI"/>
        </w:rPr>
        <w:t>.</w:t>
      </w:r>
    </w:p>
    <w:p w14:paraId="0456425B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Mize so razvrščene so v obliki črke U ali v polkrog.</w:t>
      </w:r>
    </w:p>
    <w:p w14:paraId="7C3C460B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Učenec z okvaro sluha sedi pri razporeditvi miz obliki črke U spredaj in v pri razporeditvi v polkrog</w:t>
      </w:r>
      <w:r w:rsidR="001901B8" w:rsidRPr="00BA56FA">
        <w:rPr>
          <w:rFonts w:cstheme="minorHAnsi"/>
          <w:sz w:val="24"/>
          <w:szCs w:val="24"/>
          <w:lang w:val="sl-SI"/>
        </w:rPr>
        <w:t>u</w:t>
      </w:r>
      <w:r w:rsidRPr="00BA56FA">
        <w:rPr>
          <w:rFonts w:cstheme="minorHAnsi"/>
          <w:sz w:val="24"/>
          <w:szCs w:val="24"/>
          <w:lang w:val="sl-SI"/>
        </w:rPr>
        <w:t xml:space="preserve"> v sredini. </w:t>
      </w:r>
    </w:p>
    <w:p w14:paraId="2F57FB8C" w14:textId="77777777" w:rsidR="0075652A" w:rsidRPr="00BA56FA" w:rsidRDefault="0075652A" w:rsidP="0075652A">
      <w:pPr>
        <w:rPr>
          <w:rFonts w:cstheme="minorHAnsi"/>
          <w:bCs/>
          <w:sz w:val="24"/>
          <w:szCs w:val="24"/>
          <w:lang w:val="sl-SI"/>
        </w:rPr>
      </w:pPr>
      <w:r w:rsidRPr="00BA56FA">
        <w:rPr>
          <w:rFonts w:cstheme="minorHAnsi"/>
          <w:noProof/>
          <w:sz w:val="24"/>
          <w:szCs w:val="24"/>
          <w:lang w:val="sl-SI" w:eastAsia="de-DE"/>
        </w:rPr>
        <w:drawing>
          <wp:inline distT="0" distB="0" distL="0" distR="0" wp14:anchorId="67385A5D" wp14:editId="5285FED8">
            <wp:extent cx="2122999" cy="1368701"/>
            <wp:effectExtent l="0" t="0" r="0" b="3175"/>
            <wp:docPr id="11" name="Grafik 7" descr="Slika prikazuje sedežni red v obliki črke U, v ospredju je učitelj.  Učenec z okvaro sluha sedi spredaj ali v sredi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ZSL-AiB-C.Michel\Documents\Erasmus\IO3 - Texte zu den 6 Themen\Grafiken zu den Texten\Final 1\Sitzplan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26" cy="13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6FA">
        <w:rPr>
          <w:rFonts w:cstheme="minorHAnsi"/>
          <w:bCs/>
          <w:sz w:val="24"/>
          <w:szCs w:val="24"/>
          <w:lang w:val="sl-SI"/>
        </w:rPr>
        <w:t xml:space="preserve">  </w:t>
      </w:r>
      <w:r w:rsidRPr="00BA56FA">
        <w:rPr>
          <w:rFonts w:cstheme="minorHAnsi"/>
          <w:noProof/>
          <w:sz w:val="24"/>
          <w:szCs w:val="24"/>
          <w:lang w:val="sl-SI" w:eastAsia="de-DE"/>
        </w:rPr>
        <w:drawing>
          <wp:inline distT="0" distB="0" distL="0" distR="0" wp14:anchorId="3EB61DA0" wp14:editId="7101CADD">
            <wp:extent cx="2117873" cy="1365397"/>
            <wp:effectExtent l="0" t="0" r="0" b="6350"/>
            <wp:docPr id="12" name="Grafik 7" descr="Slika prikazuje sedežni red v obliki črke U, v ospredju je učitelj.  Učenec z okvaro sluha sedi spredaj ali v sredi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ZSL-AiB-C.Michel\Documents\Erasmus\IO3 - Texte zu den 6 Themen\Grafiken zu den Texten\Final 1\Sitzplan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16" cy="13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04E5" w14:textId="77777777" w:rsidR="0075652A" w:rsidRPr="00BA56FA" w:rsidRDefault="0075652A" w:rsidP="0075652A">
      <w:pPr>
        <w:rPr>
          <w:rFonts w:cstheme="minorHAnsi"/>
          <w:bCs/>
          <w:sz w:val="24"/>
          <w:szCs w:val="24"/>
          <w:lang w:val="sl-SI"/>
        </w:rPr>
      </w:pPr>
    </w:p>
    <w:p w14:paraId="617AB9A1" w14:textId="2E027B74" w:rsidR="0075652A" w:rsidRPr="00BA56FA" w:rsidRDefault="0075652A" w:rsidP="00BA56FA">
      <w:pPr>
        <w:pStyle w:val="Heading3"/>
        <w:numPr>
          <w:ilvl w:val="1"/>
          <w:numId w:val="17"/>
        </w:numPr>
        <w:rPr>
          <w:rFonts w:asciiTheme="minorHAnsi" w:hAnsiTheme="minorHAnsi" w:cstheme="minorHAnsi"/>
          <w:color w:val="auto"/>
          <w:lang w:val="sl-SI"/>
        </w:rPr>
      </w:pPr>
      <w:r w:rsidRPr="00BA56FA">
        <w:rPr>
          <w:rFonts w:asciiTheme="minorHAnsi" w:hAnsiTheme="minorHAnsi" w:cstheme="minorHAnsi"/>
          <w:color w:val="auto"/>
          <w:lang w:val="sl-SI"/>
        </w:rPr>
        <w:t>Odprta oblika poučevanja</w:t>
      </w:r>
    </w:p>
    <w:p w14:paraId="3C3039AB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Učenci delajo sami, v paru z drugim sošolcem ali v skupini.</w:t>
      </w:r>
    </w:p>
    <w:p w14:paraId="21212958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Učenec z okvaro sluha sedi na mirnem mestu v razredu.</w:t>
      </w:r>
    </w:p>
    <w:p w14:paraId="103BCEBE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Delovno gradivo namenjeno učencem je shranjeno v oddaljenem kotu učilnice. Tako drugi sošolci ne motijo </w:t>
      </w:r>
      <w:r w:rsidR="001901B8" w:rsidRPr="00BA56FA">
        <w:rPr>
          <w:rFonts w:cstheme="minorHAnsi"/>
          <w:sz w:val="24"/>
          <w:szCs w:val="24"/>
          <w:lang w:val="sl-SI"/>
        </w:rPr>
        <w:t>učenca</w:t>
      </w:r>
      <w:r w:rsidRPr="00BA56FA">
        <w:rPr>
          <w:rFonts w:cstheme="minorHAnsi"/>
          <w:sz w:val="24"/>
          <w:szCs w:val="24"/>
          <w:lang w:val="sl-SI"/>
        </w:rPr>
        <w:t xml:space="preserve"> z okvaro sluha, ko si gredo iskat učni material.</w:t>
      </w:r>
    </w:p>
    <w:p w14:paraId="61770439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Pri delu v parih sedi učenec z okvaro sluha nasproti svojemu sošolcu. </w:t>
      </w:r>
    </w:p>
    <w:p w14:paraId="2DE9D733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Učenci se lahko med seboj vidijo in imajo očesni stik.</w:t>
      </w:r>
    </w:p>
    <w:p w14:paraId="7EF186DB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Pri skupinskem delu se tista skupina, v kateri sodeluje učenec z okvaro sluha umakne v drug prostor. </w:t>
      </w:r>
    </w:p>
    <w:p w14:paraId="441A5788" w14:textId="77777777" w:rsidR="00217E4B" w:rsidRPr="00BA56FA" w:rsidRDefault="00217E4B" w:rsidP="0075652A">
      <w:pPr>
        <w:rPr>
          <w:rFonts w:cstheme="minorHAnsi"/>
          <w:bCs/>
          <w:sz w:val="24"/>
          <w:szCs w:val="24"/>
          <w:lang w:val="sl-SI"/>
        </w:rPr>
      </w:pPr>
    </w:p>
    <w:p w14:paraId="12CF7CC4" w14:textId="3046DD92" w:rsidR="0075652A" w:rsidRPr="00BA56FA" w:rsidRDefault="00217E4B" w:rsidP="00BA56FA">
      <w:pPr>
        <w:pStyle w:val="ListParagraph"/>
        <w:numPr>
          <w:ilvl w:val="0"/>
          <w:numId w:val="17"/>
        </w:numPr>
        <w:rPr>
          <w:rFonts w:cstheme="minorHAnsi"/>
          <w:bCs/>
          <w:sz w:val="24"/>
          <w:szCs w:val="24"/>
          <w:lang w:val="sl-SI"/>
        </w:rPr>
      </w:pPr>
      <w:r w:rsidRPr="00BA56FA">
        <w:rPr>
          <w:rFonts w:cstheme="minorHAnsi"/>
          <w:bCs/>
          <w:sz w:val="24"/>
          <w:szCs w:val="24"/>
          <w:lang w:val="sl-SI"/>
        </w:rPr>
        <w:t>Seznam za preverjanje</w:t>
      </w:r>
    </w:p>
    <w:p w14:paraId="3CF232C3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Najboljši prostor za učenca z okvaro sluha</w:t>
      </w:r>
    </w:p>
    <w:p w14:paraId="32922839" w14:textId="77777777" w:rsidR="0075652A" w:rsidRPr="00BA56FA" w:rsidRDefault="0075652A" w:rsidP="00217E4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Ali učenec z okvaro sluha sedi spredaj?</w:t>
      </w:r>
    </w:p>
    <w:p w14:paraId="2C1DF431" w14:textId="77777777" w:rsidR="0075652A" w:rsidRPr="00BA56FA" w:rsidRDefault="0075652A" w:rsidP="00217E4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Ali ima učenec z okvaro sluha mirnega sošolca za soseda?</w:t>
      </w:r>
    </w:p>
    <w:p w14:paraId="142DBB58" w14:textId="77777777" w:rsidR="0075652A" w:rsidRPr="00BA56FA" w:rsidRDefault="0075652A" w:rsidP="00217E4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 xml:space="preserve">Ali ima učenec z okvaro sluha </w:t>
      </w:r>
      <w:r w:rsidR="001901B8" w:rsidRPr="00BA56FA">
        <w:rPr>
          <w:rFonts w:cstheme="minorHAnsi"/>
          <w:sz w:val="24"/>
          <w:szCs w:val="24"/>
          <w:lang w:val="sl-SI"/>
        </w:rPr>
        <w:t>svetlobo/</w:t>
      </w:r>
      <w:r w:rsidRPr="00BA56FA">
        <w:rPr>
          <w:rFonts w:cstheme="minorHAnsi"/>
          <w:sz w:val="24"/>
          <w:szCs w:val="24"/>
          <w:lang w:val="sl-SI"/>
        </w:rPr>
        <w:t>sonce za sabo?</w:t>
      </w:r>
    </w:p>
    <w:p w14:paraId="3978D3A5" w14:textId="77777777" w:rsidR="0075652A" w:rsidRPr="00BA56FA" w:rsidRDefault="0075652A" w:rsidP="00217E4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Ali lahko učenec z okvaro sluha dobro vidi učitelja?</w:t>
      </w:r>
    </w:p>
    <w:p w14:paraId="6B5C2F04" w14:textId="77777777" w:rsidR="0075652A" w:rsidRPr="00BA56FA" w:rsidRDefault="0075652A" w:rsidP="00217E4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lastRenderedPageBreak/>
        <w:t>Ali lahko učenec z okvaro sluha dobro vidi vse sošolce?</w:t>
      </w:r>
    </w:p>
    <w:p w14:paraId="4A8490A2" w14:textId="77777777" w:rsidR="001901B8" w:rsidRPr="00BA56FA" w:rsidRDefault="001901B8" w:rsidP="0075652A">
      <w:pPr>
        <w:rPr>
          <w:rFonts w:cstheme="minorHAnsi"/>
          <w:sz w:val="24"/>
          <w:szCs w:val="24"/>
          <w:lang w:val="sl-SI"/>
        </w:rPr>
      </w:pPr>
    </w:p>
    <w:p w14:paraId="5AAD6B25" w14:textId="66CEFFE8" w:rsidR="0075652A" w:rsidRPr="00BA56FA" w:rsidRDefault="0075652A" w:rsidP="00BA56FA">
      <w:pPr>
        <w:pStyle w:val="ListParagraph"/>
        <w:numPr>
          <w:ilvl w:val="0"/>
          <w:numId w:val="17"/>
        </w:numPr>
        <w:rPr>
          <w:rFonts w:cstheme="minorHAnsi"/>
          <w:bCs/>
          <w:sz w:val="24"/>
          <w:szCs w:val="24"/>
          <w:lang w:val="sl-SI"/>
        </w:rPr>
      </w:pPr>
      <w:r w:rsidRPr="00BA56FA">
        <w:rPr>
          <w:rFonts w:cstheme="minorHAnsi"/>
          <w:bCs/>
          <w:sz w:val="24"/>
          <w:szCs w:val="24"/>
          <w:lang w:val="sl-SI"/>
        </w:rPr>
        <w:t>Literatura</w:t>
      </w:r>
    </w:p>
    <w:p w14:paraId="49F4518B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Reich, K. (</w:t>
      </w:r>
      <w:proofErr w:type="spellStart"/>
      <w:r w:rsidRPr="00BA56FA">
        <w:rPr>
          <w:rFonts w:cstheme="minorHAnsi"/>
          <w:sz w:val="24"/>
          <w:szCs w:val="24"/>
          <w:lang w:val="sl-SI"/>
        </w:rPr>
        <w:t>Hg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.): </w:t>
      </w:r>
      <w:proofErr w:type="spellStart"/>
      <w:r w:rsidRPr="00BA56FA">
        <w:rPr>
          <w:rFonts w:cstheme="minorHAnsi"/>
          <w:sz w:val="24"/>
          <w:szCs w:val="24"/>
          <w:lang w:val="sl-SI"/>
        </w:rPr>
        <w:t>Methodenpool</w:t>
      </w:r>
      <w:proofErr w:type="spellEnd"/>
      <w:r w:rsidRPr="00BA56FA">
        <w:rPr>
          <w:rFonts w:cstheme="minorHAnsi"/>
          <w:sz w:val="24"/>
          <w:szCs w:val="24"/>
          <w:lang w:val="sl-SI"/>
        </w:rPr>
        <w:t>. In: url: http://methodenpool.uni-koeln.de</w:t>
      </w:r>
    </w:p>
    <w:p w14:paraId="3CE918F0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r w:rsidRPr="00BA56FA">
        <w:rPr>
          <w:rFonts w:cstheme="minorHAnsi"/>
          <w:sz w:val="24"/>
          <w:szCs w:val="24"/>
          <w:lang w:val="sl-SI"/>
        </w:rPr>
        <w:t>Zadnji dostop: 27.06.2022</w:t>
      </w:r>
    </w:p>
    <w:p w14:paraId="556E880D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proofErr w:type="spellStart"/>
      <w:r w:rsidRPr="00BA56FA">
        <w:rPr>
          <w:rFonts w:cstheme="minorHAnsi"/>
          <w:sz w:val="24"/>
          <w:szCs w:val="24"/>
          <w:lang w:val="sl-SI"/>
        </w:rPr>
        <w:t>Schneider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O, </w:t>
      </w:r>
      <w:proofErr w:type="spellStart"/>
      <w:r w:rsidRPr="00BA56FA">
        <w:rPr>
          <w:rFonts w:cstheme="minorHAnsi"/>
          <w:sz w:val="24"/>
          <w:szCs w:val="24"/>
          <w:lang w:val="sl-SI"/>
        </w:rPr>
        <w:t>Hennies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J, </w:t>
      </w:r>
      <w:proofErr w:type="spellStart"/>
      <w:r w:rsidRPr="00BA56FA">
        <w:rPr>
          <w:rFonts w:cstheme="minorHAnsi"/>
          <w:sz w:val="24"/>
          <w:szCs w:val="24"/>
          <w:lang w:val="sl-SI"/>
        </w:rPr>
        <w:t>Jäger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S, </w:t>
      </w:r>
      <w:proofErr w:type="spellStart"/>
      <w:r w:rsidRPr="00BA56FA">
        <w:rPr>
          <w:rFonts w:cstheme="minorHAnsi"/>
          <w:sz w:val="24"/>
          <w:szCs w:val="24"/>
          <w:lang w:val="sl-SI"/>
        </w:rPr>
        <w:t>Rauner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R, </w:t>
      </w:r>
      <w:proofErr w:type="spellStart"/>
      <w:r w:rsidRPr="00BA56FA">
        <w:rPr>
          <w:rFonts w:cstheme="minorHAnsi"/>
          <w:sz w:val="24"/>
          <w:szCs w:val="24"/>
          <w:lang w:val="sl-SI"/>
        </w:rPr>
        <w:t>Schäfer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K, Schulz W, </w:t>
      </w:r>
      <w:proofErr w:type="spellStart"/>
      <w:r w:rsidRPr="00BA56FA">
        <w:rPr>
          <w:rFonts w:cstheme="minorHAnsi"/>
          <w:sz w:val="24"/>
          <w:szCs w:val="24"/>
          <w:lang w:val="sl-SI"/>
        </w:rPr>
        <w:t>Stecher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M (2021):</w:t>
      </w:r>
    </w:p>
    <w:p w14:paraId="0C6644E6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proofErr w:type="spellStart"/>
      <w:r w:rsidRPr="00BA56FA">
        <w:rPr>
          <w:rFonts w:cstheme="minorHAnsi"/>
          <w:sz w:val="24"/>
          <w:szCs w:val="24"/>
          <w:lang w:val="sl-SI"/>
        </w:rPr>
        <w:t>Leitlinien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</w:t>
      </w:r>
      <w:proofErr w:type="spellStart"/>
      <w:r w:rsidRPr="00BA56FA">
        <w:rPr>
          <w:rFonts w:cstheme="minorHAnsi"/>
          <w:sz w:val="24"/>
          <w:szCs w:val="24"/>
          <w:lang w:val="sl-SI"/>
        </w:rPr>
        <w:t>guter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</w:t>
      </w:r>
      <w:proofErr w:type="spellStart"/>
      <w:r w:rsidRPr="00BA56FA">
        <w:rPr>
          <w:rFonts w:cstheme="minorHAnsi"/>
          <w:sz w:val="24"/>
          <w:szCs w:val="24"/>
          <w:lang w:val="sl-SI"/>
        </w:rPr>
        <w:t>Unterricht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. </w:t>
      </w:r>
      <w:proofErr w:type="spellStart"/>
      <w:r w:rsidRPr="00BA56FA">
        <w:rPr>
          <w:rFonts w:cstheme="minorHAnsi"/>
          <w:sz w:val="24"/>
          <w:szCs w:val="24"/>
          <w:lang w:val="sl-SI"/>
        </w:rPr>
        <w:t>Arbeitskreis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</w:t>
      </w:r>
      <w:proofErr w:type="spellStart"/>
      <w:r w:rsidRPr="00BA56FA">
        <w:rPr>
          <w:rFonts w:cstheme="minorHAnsi"/>
          <w:sz w:val="24"/>
          <w:szCs w:val="24"/>
          <w:lang w:val="sl-SI"/>
        </w:rPr>
        <w:t>Unterricht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, </w:t>
      </w:r>
    </w:p>
    <w:p w14:paraId="4A6DEDCA" w14:textId="77777777" w:rsidR="0075652A" w:rsidRPr="00BA56FA" w:rsidRDefault="0075652A" w:rsidP="0075652A">
      <w:pPr>
        <w:rPr>
          <w:rFonts w:cstheme="minorHAnsi"/>
          <w:sz w:val="24"/>
          <w:szCs w:val="24"/>
          <w:lang w:val="sl-SI"/>
        </w:rPr>
      </w:pPr>
      <w:proofErr w:type="spellStart"/>
      <w:r w:rsidRPr="00BA56FA">
        <w:rPr>
          <w:rFonts w:cstheme="minorHAnsi"/>
          <w:sz w:val="24"/>
          <w:szCs w:val="24"/>
          <w:lang w:val="sl-SI"/>
        </w:rPr>
        <w:t>Berufsverband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</w:t>
      </w:r>
      <w:proofErr w:type="spellStart"/>
      <w:r w:rsidRPr="00BA56FA">
        <w:rPr>
          <w:rFonts w:cstheme="minorHAnsi"/>
          <w:sz w:val="24"/>
          <w:szCs w:val="24"/>
          <w:lang w:val="sl-SI"/>
        </w:rPr>
        <w:t>Deutscher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</w:t>
      </w:r>
      <w:proofErr w:type="spellStart"/>
      <w:r w:rsidRPr="00BA56FA">
        <w:rPr>
          <w:rFonts w:cstheme="minorHAnsi"/>
          <w:sz w:val="24"/>
          <w:szCs w:val="24"/>
          <w:lang w:val="sl-SI"/>
        </w:rPr>
        <w:t>Hörgeschädigtenpädagogen</w:t>
      </w:r>
      <w:proofErr w:type="spellEnd"/>
      <w:r w:rsidRPr="00BA56FA">
        <w:rPr>
          <w:rFonts w:cstheme="minorHAnsi"/>
          <w:sz w:val="24"/>
          <w:szCs w:val="24"/>
          <w:lang w:val="sl-SI"/>
        </w:rPr>
        <w:t xml:space="preserve"> e. V.</w:t>
      </w:r>
    </w:p>
    <w:p w14:paraId="4EE90E9D" w14:textId="2D95ED90" w:rsidR="0075652A" w:rsidRPr="00BA56FA" w:rsidRDefault="0075652A" w:rsidP="00CE2D01">
      <w:pPr>
        <w:rPr>
          <w:rFonts w:cstheme="minorHAnsi"/>
          <w:sz w:val="24"/>
          <w:szCs w:val="24"/>
          <w:lang w:val="sl-SI"/>
        </w:rPr>
      </w:pPr>
    </w:p>
    <w:sectPr w:rsidR="0075652A" w:rsidRPr="00BA56FA" w:rsidSect="00F20CFD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A2A59"/>
    <w:multiLevelType w:val="hybridMultilevel"/>
    <w:tmpl w:val="9BA242C4"/>
    <w:lvl w:ilvl="0" w:tplc="E85CC21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77DE7"/>
    <w:multiLevelType w:val="hybridMultilevel"/>
    <w:tmpl w:val="B70AB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D0CC5"/>
    <w:multiLevelType w:val="multilevel"/>
    <w:tmpl w:val="FCC49A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A6A6725"/>
    <w:multiLevelType w:val="hybridMultilevel"/>
    <w:tmpl w:val="5162A02E"/>
    <w:lvl w:ilvl="0" w:tplc="9BE8B1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F01A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94C2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E0D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861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8AA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202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2A07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BC3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C2438"/>
    <w:multiLevelType w:val="hybridMultilevel"/>
    <w:tmpl w:val="4872CA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9328D"/>
    <w:multiLevelType w:val="multilevel"/>
    <w:tmpl w:val="F4E815E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8CA0DEC"/>
    <w:multiLevelType w:val="multilevel"/>
    <w:tmpl w:val="A00086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9F0065C"/>
    <w:multiLevelType w:val="multilevel"/>
    <w:tmpl w:val="6FB62D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9F310DF"/>
    <w:multiLevelType w:val="hybridMultilevel"/>
    <w:tmpl w:val="B33A4F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617F6"/>
    <w:multiLevelType w:val="hybridMultilevel"/>
    <w:tmpl w:val="ACB2C6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92704"/>
    <w:multiLevelType w:val="hybridMultilevel"/>
    <w:tmpl w:val="6EF4ED78"/>
    <w:lvl w:ilvl="0" w:tplc="C26A0D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D5A70"/>
    <w:multiLevelType w:val="multilevel"/>
    <w:tmpl w:val="884A13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53994F80"/>
    <w:multiLevelType w:val="multilevel"/>
    <w:tmpl w:val="FCC49A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4353FC5"/>
    <w:multiLevelType w:val="hybridMultilevel"/>
    <w:tmpl w:val="884E9452"/>
    <w:lvl w:ilvl="0" w:tplc="E85CC21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45B1C"/>
    <w:multiLevelType w:val="multilevel"/>
    <w:tmpl w:val="3120FF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742E6827"/>
    <w:multiLevelType w:val="multilevel"/>
    <w:tmpl w:val="6EA663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6D065BB"/>
    <w:multiLevelType w:val="hybridMultilevel"/>
    <w:tmpl w:val="A4CEFD5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62081"/>
    <w:multiLevelType w:val="hybridMultilevel"/>
    <w:tmpl w:val="64B62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724A77"/>
    <w:multiLevelType w:val="multilevel"/>
    <w:tmpl w:val="6EA663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FE848A5"/>
    <w:multiLevelType w:val="multilevel"/>
    <w:tmpl w:val="FCC49A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7"/>
  </w:num>
  <w:num w:numId="5">
    <w:abstractNumId w:val="0"/>
  </w:num>
  <w:num w:numId="6">
    <w:abstractNumId w:val="17"/>
  </w:num>
  <w:num w:numId="7">
    <w:abstractNumId w:val="15"/>
  </w:num>
  <w:num w:numId="8">
    <w:abstractNumId w:val="5"/>
  </w:num>
  <w:num w:numId="9">
    <w:abstractNumId w:val="9"/>
  </w:num>
  <w:num w:numId="10">
    <w:abstractNumId w:val="6"/>
  </w:num>
  <w:num w:numId="11">
    <w:abstractNumId w:val="10"/>
  </w:num>
  <w:num w:numId="12">
    <w:abstractNumId w:val="14"/>
  </w:num>
  <w:num w:numId="13">
    <w:abstractNumId w:val="11"/>
  </w:num>
  <w:num w:numId="14">
    <w:abstractNumId w:val="1"/>
  </w:num>
  <w:num w:numId="15">
    <w:abstractNumId w:val="3"/>
  </w:num>
  <w:num w:numId="16">
    <w:abstractNumId w:val="4"/>
  </w:num>
  <w:num w:numId="17">
    <w:abstractNumId w:val="19"/>
  </w:num>
  <w:num w:numId="18">
    <w:abstractNumId w:val="16"/>
  </w:num>
  <w:num w:numId="19">
    <w:abstractNumId w:val="1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DA4"/>
    <w:rsid w:val="000140F9"/>
    <w:rsid w:val="00030F3C"/>
    <w:rsid w:val="000328EF"/>
    <w:rsid w:val="00087A27"/>
    <w:rsid w:val="000A3A1B"/>
    <w:rsid w:val="000F0B09"/>
    <w:rsid w:val="00172C88"/>
    <w:rsid w:val="001901B8"/>
    <w:rsid w:val="001B3433"/>
    <w:rsid w:val="001C0028"/>
    <w:rsid w:val="001E7029"/>
    <w:rsid w:val="00217E4B"/>
    <w:rsid w:val="00220395"/>
    <w:rsid w:val="002251BC"/>
    <w:rsid w:val="0024404A"/>
    <w:rsid w:val="00254915"/>
    <w:rsid w:val="002A460E"/>
    <w:rsid w:val="002B0AED"/>
    <w:rsid w:val="002D0AB8"/>
    <w:rsid w:val="002E3F0B"/>
    <w:rsid w:val="003175DA"/>
    <w:rsid w:val="00317753"/>
    <w:rsid w:val="00324AFA"/>
    <w:rsid w:val="00340545"/>
    <w:rsid w:val="003E4416"/>
    <w:rsid w:val="003F5CA9"/>
    <w:rsid w:val="00442FE2"/>
    <w:rsid w:val="004706B1"/>
    <w:rsid w:val="004903E9"/>
    <w:rsid w:val="00495292"/>
    <w:rsid w:val="0050028A"/>
    <w:rsid w:val="0050369A"/>
    <w:rsid w:val="0058533B"/>
    <w:rsid w:val="00595166"/>
    <w:rsid w:val="005C364F"/>
    <w:rsid w:val="005C7AB7"/>
    <w:rsid w:val="005D1AEA"/>
    <w:rsid w:val="00612F9F"/>
    <w:rsid w:val="00645AFC"/>
    <w:rsid w:val="006A4A01"/>
    <w:rsid w:val="007251A7"/>
    <w:rsid w:val="0075652A"/>
    <w:rsid w:val="007B4822"/>
    <w:rsid w:val="007D2A2D"/>
    <w:rsid w:val="00815F20"/>
    <w:rsid w:val="00821554"/>
    <w:rsid w:val="008953B1"/>
    <w:rsid w:val="008B2857"/>
    <w:rsid w:val="008C7537"/>
    <w:rsid w:val="008E2B68"/>
    <w:rsid w:val="008F7E21"/>
    <w:rsid w:val="009071D8"/>
    <w:rsid w:val="00907CB2"/>
    <w:rsid w:val="00960B0E"/>
    <w:rsid w:val="00985DD9"/>
    <w:rsid w:val="009A70F7"/>
    <w:rsid w:val="009D236A"/>
    <w:rsid w:val="00A27B5E"/>
    <w:rsid w:val="00A66639"/>
    <w:rsid w:val="00AC31BC"/>
    <w:rsid w:val="00AE624F"/>
    <w:rsid w:val="00AF14FB"/>
    <w:rsid w:val="00B0157E"/>
    <w:rsid w:val="00B3046B"/>
    <w:rsid w:val="00B71DA4"/>
    <w:rsid w:val="00BA56FA"/>
    <w:rsid w:val="00BE132A"/>
    <w:rsid w:val="00C402E9"/>
    <w:rsid w:val="00CC3159"/>
    <w:rsid w:val="00CE1F31"/>
    <w:rsid w:val="00CE2D01"/>
    <w:rsid w:val="00D51BF0"/>
    <w:rsid w:val="00D53E26"/>
    <w:rsid w:val="00D92D7C"/>
    <w:rsid w:val="00D93737"/>
    <w:rsid w:val="00DB4A8B"/>
    <w:rsid w:val="00DB7588"/>
    <w:rsid w:val="00E1101D"/>
    <w:rsid w:val="00E112FE"/>
    <w:rsid w:val="00E70659"/>
    <w:rsid w:val="00E91A70"/>
    <w:rsid w:val="00EB1734"/>
    <w:rsid w:val="00EC4008"/>
    <w:rsid w:val="00EC6CDC"/>
    <w:rsid w:val="00F042A0"/>
    <w:rsid w:val="00F0617D"/>
    <w:rsid w:val="00F20CFD"/>
    <w:rsid w:val="00F46BB5"/>
    <w:rsid w:val="00F46DF2"/>
    <w:rsid w:val="00F9357D"/>
    <w:rsid w:val="00F940FE"/>
    <w:rsid w:val="00FC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9F3E6"/>
  <w15:docId w15:val="{DC8031D8-053A-4FCA-9611-F6D5196A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C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E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7E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1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Paragraph">
    <w:name w:val="List Paragraph"/>
    <w:basedOn w:val="Normal"/>
    <w:uiPriority w:val="34"/>
    <w:qFormat/>
    <w:rsid w:val="00F20C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0AB8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D236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41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441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C6C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7E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17E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0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599</Words>
  <Characters>3415</Characters>
  <Application>Microsoft Office Word</Application>
  <DocSecurity>0</DocSecurity>
  <Lines>28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Najboljši prostor v razredu za učence z okvaro sluha</dc:title>
  <dc:creator>AiB-admin</dc:creator>
  <cp:lastModifiedBy>Dane</cp:lastModifiedBy>
  <cp:revision>52</cp:revision>
  <dcterms:created xsi:type="dcterms:W3CDTF">2026-03-10T05:32:00Z</dcterms:created>
  <dcterms:modified xsi:type="dcterms:W3CDTF">2026-03-15T17:16:00Z</dcterms:modified>
</cp:coreProperties>
</file>